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3AC9D" w14:textId="12C50156" w:rsidR="00125FEE" w:rsidRPr="00E81F0C" w:rsidRDefault="00BD261F" w:rsidP="00E81F0C">
      <w:pPr>
        <w:spacing w:after="0" w:line="240" w:lineRule="auto"/>
        <w:rPr>
          <w:rFonts w:ascii="Times New Roman" w:hAnsi="Times New Roman" w:cs="Times New Roman"/>
        </w:rPr>
      </w:pPr>
      <w:bookmarkStart w:id="0" w:name="_Hlk214569516"/>
      <w:bookmarkEnd w:id="0"/>
      <w:r w:rsidRPr="00E81F0C">
        <w:rPr>
          <w:rFonts w:ascii="Times New Roman" w:hAnsi="Times New Roman" w:cs="Times New Roman"/>
        </w:rPr>
        <w:t>Suzanne M. Litrel, Ph.D.</w:t>
      </w:r>
    </w:p>
    <w:p w14:paraId="16C816E4" w14:textId="1FED18E9" w:rsidR="00BD261F" w:rsidRPr="00E81F0C" w:rsidRDefault="00BD261F" w:rsidP="0016462F">
      <w:pPr>
        <w:spacing w:after="0" w:line="240" w:lineRule="auto"/>
        <w:rPr>
          <w:rFonts w:ascii="Times New Roman" w:hAnsi="Times New Roman" w:cs="Times New Roman"/>
        </w:rPr>
      </w:pPr>
      <w:r w:rsidRPr="00E81F0C">
        <w:rPr>
          <w:rFonts w:ascii="Times New Roman" w:hAnsi="Times New Roman" w:cs="Times New Roman"/>
        </w:rPr>
        <w:t>suzannelitrel.com</w:t>
      </w:r>
    </w:p>
    <w:p w14:paraId="47F9A4A5" w14:textId="77777777" w:rsidR="00E81F0C" w:rsidRDefault="00BD261F" w:rsidP="00E81F0C">
      <w:pPr>
        <w:spacing w:after="0" w:line="240" w:lineRule="auto"/>
        <w:jc w:val="center"/>
        <w:rPr>
          <w:rFonts w:ascii="Times New Roman" w:hAnsi="Times New Roman" w:cs="Times New Roman"/>
        </w:rPr>
      </w:pPr>
      <w:r w:rsidRPr="00E81F0C">
        <w:rPr>
          <w:rFonts w:ascii="Times New Roman" w:hAnsi="Times New Roman" w:cs="Times New Roman"/>
        </w:rPr>
        <w:t>2026 American Historical Association Conference</w:t>
      </w:r>
    </w:p>
    <w:p w14:paraId="4E1F4D13" w14:textId="6114CBED" w:rsidR="00BD261F" w:rsidRPr="00E81F0C" w:rsidRDefault="00BD261F" w:rsidP="00E81F0C">
      <w:pPr>
        <w:spacing w:after="0" w:line="240" w:lineRule="auto"/>
        <w:jc w:val="center"/>
        <w:rPr>
          <w:rFonts w:ascii="Times New Roman" w:hAnsi="Times New Roman" w:cs="Times New Roman"/>
        </w:rPr>
      </w:pPr>
      <w:r w:rsidRPr="00E81F0C">
        <w:rPr>
          <w:rFonts w:ascii="Times New Roman" w:hAnsi="Times New Roman" w:cs="Times New Roman"/>
        </w:rPr>
        <w:t>Teaching the Global Past</w:t>
      </w:r>
      <w:r w:rsidR="00C0128E">
        <w:rPr>
          <w:rFonts w:ascii="Times New Roman" w:hAnsi="Times New Roman" w:cs="Times New Roman"/>
        </w:rPr>
        <w:t>: Strategies for Using Primary Sources</w:t>
      </w:r>
    </w:p>
    <w:p w14:paraId="4EC24DF9" w14:textId="391E4C95" w:rsidR="0004582E" w:rsidRDefault="00BD261F" w:rsidP="00523E79">
      <w:pPr>
        <w:spacing w:after="0" w:line="240" w:lineRule="auto"/>
        <w:jc w:val="center"/>
        <w:rPr>
          <w:rFonts w:ascii="Times New Roman" w:hAnsi="Times New Roman" w:cs="Times New Roman"/>
          <w:b/>
          <w:bCs/>
        </w:rPr>
      </w:pPr>
      <w:r w:rsidRPr="00E81F0C">
        <w:rPr>
          <w:rFonts w:ascii="Times New Roman" w:hAnsi="Times New Roman" w:cs="Times New Roman"/>
          <w:b/>
          <w:bCs/>
        </w:rPr>
        <w:t>Women’s Work</w:t>
      </w:r>
      <w:r w:rsidR="0004582E" w:rsidRPr="00E81F0C">
        <w:rPr>
          <w:rFonts w:ascii="Times New Roman" w:hAnsi="Times New Roman" w:cs="Times New Roman"/>
          <w:b/>
          <w:bCs/>
        </w:rPr>
        <w:t>?</w:t>
      </w:r>
      <w:r w:rsidRPr="00E81F0C">
        <w:rPr>
          <w:rFonts w:ascii="Times New Roman" w:hAnsi="Times New Roman" w:cs="Times New Roman"/>
          <w:b/>
          <w:bCs/>
        </w:rPr>
        <w:t xml:space="preserve"> Latin America in World History</w:t>
      </w:r>
    </w:p>
    <w:p w14:paraId="5CC45115" w14:textId="77777777" w:rsidR="001B2C39" w:rsidRDefault="001B2C39" w:rsidP="00523E79">
      <w:pPr>
        <w:spacing w:after="0" w:line="240" w:lineRule="auto"/>
        <w:jc w:val="center"/>
        <w:rPr>
          <w:rFonts w:ascii="Times New Roman" w:hAnsi="Times New Roman" w:cs="Times New Roman"/>
          <w:b/>
          <w:bCs/>
        </w:rPr>
      </w:pPr>
    </w:p>
    <w:p w14:paraId="6CD28E2F" w14:textId="144A07EE" w:rsidR="00096B13" w:rsidRPr="0016462F" w:rsidRDefault="00CB1121" w:rsidP="0016462F">
      <w:pPr>
        <w:pStyle w:val="ListParagraph"/>
        <w:numPr>
          <w:ilvl w:val="0"/>
          <w:numId w:val="22"/>
        </w:numPr>
        <w:spacing w:after="0" w:line="240" w:lineRule="auto"/>
        <w:rPr>
          <w:rFonts w:ascii="Times New Roman" w:hAnsi="Times New Roman" w:cs="Times New Roman"/>
        </w:rPr>
      </w:pPr>
      <w:r>
        <w:rPr>
          <w:rFonts w:ascii="Times New Roman" w:hAnsi="Times New Roman" w:cs="Times New Roman"/>
        </w:rPr>
        <w:t xml:space="preserve">Into the archives and out in the open: </w:t>
      </w:r>
      <w:r w:rsidR="00096B13">
        <w:rPr>
          <w:rFonts w:ascii="Times New Roman" w:hAnsi="Times New Roman" w:cs="Times New Roman"/>
        </w:rPr>
        <w:t xml:space="preserve"> gendering action, movement, and effort</w:t>
      </w:r>
    </w:p>
    <w:p w14:paraId="270E658F" w14:textId="2EC7DBF4" w:rsidR="00096B13" w:rsidRPr="0016462F" w:rsidRDefault="0040598E" w:rsidP="0016462F">
      <w:pPr>
        <w:pStyle w:val="ListParagraph"/>
        <w:spacing w:after="0" w:line="240" w:lineRule="auto"/>
        <w:ind w:left="1440" w:firstLine="720"/>
        <w:rPr>
          <w:rFonts w:ascii="Times New Roman" w:hAnsi="Times New Roman" w:cs="Times New Roman"/>
        </w:rPr>
      </w:pPr>
      <w:r>
        <w:rPr>
          <w:rFonts w:ascii="Times New Roman" w:hAnsi="Times New Roman" w:cs="Times New Roman"/>
        </w:rPr>
        <w:t xml:space="preserve">Consider </w:t>
      </w:r>
      <w:r w:rsidR="00CB1121">
        <w:rPr>
          <w:rFonts w:ascii="Times New Roman" w:hAnsi="Times New Roman" w:cs="Times New Roman"/>
        </w:rPr>
        <w:t>p</w:t>
      </w:r>
      <w:r w:rsidR="00096B13">
        <w:rPr>
          <w:rFonts w:ascii="Times New Roman" w:hAnsi="Times New Roman" w:cs="Times New Roman"/>
        </w:rPr>
        <w:t>atterns of agency, collaboration</w:t>
      </w:r>
      <w:r w:rsidR="00CB1121">
        <w:rPr>
          <w:rFonts w:ascii="Times New Roman" w:hAnsi="Times New Roman" w:cs="Times New Roman"/>
        </w:rPr>
        <w:t xml:space="preserve">, </w:t>
      </w:r>
      <w:r>
        <w:rPr>
          <w:rFonts w:ascii="Times New Roman" w:hAnsi="Times New Roman" w:cs="Times New Roman"/>
        </w:rPr>
        <w:t>and coordination</w:t>
      </w:r>
    </w:p>
    <w:p w14:paraId="1531C734" w14:textId="77777777" w:rsidR="00C22D2B" w:rsidRDefault="00C22D2B" w:rsidP="00C22D2B">
      <w:pPr>
        <w:pStyle w:val="ListParagraph"/>
        <w:spacing w:after="0" w:line="240" w:lineRule="auto"/>
        <w:ind w:left="1440"/>
        <w:rPr>
          <w:rFonts w:ascii="Times New Roman" w:hAnsi="Times New Roman" w:cs="Times New Roman"/>
        </w:rPr>
      </w:pPr>
    </w:p>
    <w:p w14:paraId="31B3D236" w14:textId="165DF945" w:rsidR="00C22D2B" w:rsidRDefault="00C22D2B" w:rsidP="00C22D2B">
      <w:pPr>
        <w:pStyle w:val="ListParagraph"/>
        <w:numPr>
          <w:ilvl w:val="0"/>
          <w:numId w:val="22"/>
        </w:numPr>
        <w:spacing w:after="0" w:line="240" w:lineRule="auto"/>
        <w:rPr>
          <w:rFonts w:ascii="Times New Roman" w:hAnsi="Times New Roman" w:cs="Times New Roman"/>
        </w:rPr>
      </w:pPr>
      <w:r>
        <w:rPr>
          <w:rFonts w:ascii="Times New Roman" w:hAnsi="Times New Roman" w:cs="Times New Roman"/>
        </w:rPr>
        <w:t xml:space="preserve">Context and “historical imagination”: Contemporary </w:t>
      </w:r>
      <w:r w:rsidRPr="00C22D2B">
        <w:rPr>
          <w:rFonts w:ascii="Times New Roman" w:hAnsi="Times New Roman" w:cs="Times New Roman"/>
        </w:rPr>
        <w:t xml:space="preserve">Fiction and Art: </w:t>
      </w:r>
    </w:p>
    <w:p w14:paraId="14AB33E8" w14:textId="77777777" w:rsidR="00C22D2B" w:rsidRPr="00C22D2B" w:rsidRDefault="00C22D2B" w:rsidP="00C22D2B">
      <w:pPr>
        <w:pStyle w:val="ListParagraph"/>
        <w:spacing w:after="0" w:line="240" w:lineRule="auto"/>
        <w:ind w:left="1440"/>
        <w:rPr>
          <w:rFonts w:ascii="Times New Roman" w:hAnsi="Times New Roman" w:cs="Times New Roman"/>
        </w:rPr>
      </w:pPr>
    </w:p>
    <w:p w14:paraId="2B32BB93" w14:textId="1B40D6D7" w:rsidR="00CB1121" w:rsidRPr="0016462F" w:rsidRDefault="00CB1121" w:rsidP="0016462F">
      <w:pPr>
        <w:pStyle w:val="ListParagraph"/>
        <w:numPr>
          <w:ilvl w:val="0"/>
          <w:numId w:val="22"/>
        </w:numPr>
        <w:spacing w:after="0" w:line="240" w:lineRule="auto"/>
        <w:rPr>
          <w:rFonts w:ascii="Times New Roman" w:hAnsi="Times New Roman" w:cs="Times New Roman"/>
        </w:rPr>
      </w:pPr>
      <w:r>
        <w:rPr>
          <w:rFonts w:ascii="Times New Roman" w:hAnsi="Times New Roman" w:cs="Times New Roman"/>
        </w:rPr>
        <w:t xml:space="preserve">In Their Own Words: </w:t>
      </w:r>
      <w:r w:rsidRPr="00CB1121">
        <w:rPr>
          <w:rFonts w:ascii="Times New Roman" w:hAnsi="Times New Roman" w:cs="Times New Roman"/>
        </w:rPr>
        <w:t>Latin America through the Lens of Women’s Experiences</w:t>
      </w:r>
    </w:p>
    <w:p w14:paraId="130A2910" w14:textId="386C50D5" w:rsidR="00CB1121" w:rsidRDefault="0040598E" w:rsidP="0016462F">
      <w:pPr>
        <w:pStyle w:val="ListParagraph"/>
        <w:spacing w:after="0" w:line="240" w:lineRule="auto"/>
        <w:ind w:left="2160"/>
        <w:rPr>
          <w:rFonts w:ascii="Times New Roman" w:hAnsi="Times New Roman" w:cs="Times New Roman"/>
        </w:rPr>
      </w:pPr>
      <w:r>
        <w:rPr>
          <w:rFonts w:ascii="Times New Roman" w:hAnsi="Times New Roman" w:cs="Times New Roman"/>
        </w:rPr>
        <w:t>Diving in</w:t>
      </w:r>
      <w:r w:rsidR="00CB1121">
        <w:rPr>
          <w:rFonts w:ascii="Times New Roman" w:hAnsi="Times New Roman" w:cs="Times New Roman"/>
        </w:rPr>
        <w:t xml:space="preserve">: </w:t>
      </w:r>
      <w:r>
        <w:rPr>
          <w:rFonts w:ascii="Times New Roman" w:hAnsi="Times New Roman" w:cs="Times New Roman"/>
        </w:rPr>
        <w:t>In class or as an assignment, p</w:t>
      </w:r>
      <w:r w:rsidR="00CB1121">
        <w:rPr>
          <w:rFonts w:ascii="Times New Roman" w:hAnsi="Times New Roman" w:cs="Times New Roman"/>
        </w:rPr>
        <w:t xml:space="preserve">air </w:t>
      </w:r>
      <w:r>
        <w:rPr>
          <w:rFonts w:ascii="Times New Roman" w:hAnsi="Times New Roman" w:cs="Times New Roman"/>
        </w:rPr>
        <w:t xml:space="preserve">the experiences of </w:t>
      </w:r>
      <w:r w:rsidR="00CB1121">
        <w:rPr>
          <w:rFonts w:ascii="Times New Roman" w:hAnsi="Times New Roman" w:cs="Times New Roman"/>
        </w:rPr>
        <w:t xml:space="preserve">each of the following with </w:t>
      </w:r>
      <w:r>
        <w:rPr>
          <w:rFonts w:ascii="Times New Roman" w:hAnsi="Times New Roman" w:cs="Times New Roman"/>
        </w:rPr>
        <w:t>women or similar or starkly different backgrounds.</w:t>
      </w:r>
      <w:r w:rsidR="00CB1121">
        <w:rPr>
          <w:rFonts w:ascii="Times New Roman" w:hAnsi="Times New Roman" w:cs="Times New Roman"/>
        </w:rPr>
        <w:t xml:space="preserve"> </w:t>
      </w:r>
      <w:r>
        <w:rPr>
          <w:rFonts w:ascii="Times New Roman" w:hAnsi="Times New Roman" w:cs="Times New Roman"/>
        </w:rPr>
        <w:t>*</w:t>
      </w:r>
    </w:p>
    <w:p w14:paraId="7D352331" w14:textId="77777777" w:rsidR="0016462F" w:rsidRDefault="0016462F" w:rsidP="004A2FB8">
      <w:pPr>
        <w:spacing w:after="0" w:line="240" w:lineRule="auto"/>
        <w:rPr>
          <w:rFonts w:ascii="Times New Roman" w:hAnsi="Times New Roman" w:cs="Times New Roman"/>
          <w:b/>
          <w:bCs/>
          <w:u w:val="single"/>
        </w:rPr>
      </w:pPr>
    </w:p>
    <w:p w14:paraId="2745A9B0" w14:textId="444DF176" w:rsidR="00CB1121" w:rsidRPr="004A2FB8" w:rsidRDefault="00CB1121" w:rsidP="004A2FB8">
      <w:pPr>
        <w:spacing w:after="0" w:line="240" w:lineRule="auto"/>
        <w:rPr>
          <w:rFonts w:ascii="Times New Roman" w:hAnsi="Times New Roman" w:cs="Times New Roman"/>
          <w:b/>
          <w:bCs/>
          <w:u w:val="single"/>
        </w:rPr>
      </w:pPr>
      <w:r w:rsidRPr="004A2FB8">
        <w:rPr>
          <w:rFonts w:ascii="Times New Roman" w:hAnsi="Times New Roman" w:cs="Times New Roman"/>
          <w:b/>
          <w:bCs/>
          <w:u w:val="single"/>
        </w:rPr>
        <w:t>Conquest and Empire-Building</w:t>
      </w:r>
    </w:p>
    <w:p w14:paraId="477C510D" w14:textId="77777777" w:rsidR="00E81F0C" w:rsidRDefault="00E81F0C" w:rsidP="00E81F0C">
      <w:pPr>
        <w:spacing w:after="0" w:line="240" w:lineRule="auto"/>
        <w:rPr>
          <w:rFonts w:ascii="Times New Roman" w:hAnsi="Times New Roman" w:cs="Times New Roman"/>
        </w:rPr>
      </w:pPr>
    </w:p>
    <w:p w14:paraId="2DDB9B11" w14:textId="23CB4B76" w:rsidR="00FA08B1" w:rsidRPr="0040598E" w:rsidRDefault="00BE33E4" w:rsidP="0040598E">
      <w:pPr>
        <w:spacing w:after="0" w:line="240" w:lineRule="auto"/>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Catalina de Erauso, “Lieutenant Nun” (1592-1650)</w:t>
      </w:r>
    </w:p>
    <w:p w14:paraId="1C5A2AD5" w14:textId="60EAF953" w:rsidR="00BE33E4" w:rsidRPr="00BE33E4" w:rsidRDefault="00BE33E4" w:rsidP="00FA08B1">
      <w:pPr>
        <w:spacing w:line="240" w:lineRule="auto"/>
        <w:ind w:left="36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Note</w:t>
      </w:r>
      <w:r>
        <w:rPr>
          <w:rFonts w:ascii="Times New Roman" w:eastAsia="Calibri" w:hAnsi="Times New Roman" w:cs="Times New Roman"/>
          <w:kern w:val="0"/>
          <w14:ligatures w14:val="none"/>
        </w:rPr>
        <w:t xml:space="preserve">: </w:t>
      </w:r>
      <w:r w:rsidRPr="00BE33E4">
        <w:rPr>
          <w:rFonts w:ascii="Times New Roman" w:eastAsia="Calibri" w:hAnsi="Times New Roman" w:cs="Times New Roman"/>
          <w:kern w:val="0"/>
          <w14:ligatures w14:val="none"/>
        </w:rPr>
        <w:t xml:space="preserve">All excerpts are from Catalina de Erauso’s </w:t>
      </w:r>
      <w:r w:rsidRPr="00BE33E4">
        <w:rPr>
          <w:rFonts w:ascii="Times New Roman" w:eastAsia="Calibri" w:hAnsi="Times New Roman" w:cs="Times New Roman"/>
          <w:i/>
          <w:iCs/>
          <w:kern w:val="0"/>
          <w14:ligatures w14:val="none"/>
        </w:rPr>
        <w:t>Lieutenant Nun: The True Story of a Cross-Dressing, Transatlantic Adventurer Who Escaped from a Spanish Convent in 1599 and Lived as a Man</w:t>
      </w:r>
      <w:r>
        <w:rPr>
          <w:rFonts w:ascii="Times New Roman" w:eastAsia="Calibri" w:hAnsi="Times New Roman" w:cs="Times New Roman"/>
          <w:kern w:val="0"/>
          <w14:ligatures w14:val="none"/>
        </w:rPr>
        <w:t xml:space="preserve">, transl. by Michele and Gabriel </w:t>
      </w:r>
      <w:proofErr w:type="spellStart"/>
      <w:r>
        <w:rPr>
          <w:rFonts w:ascii="Times New Roman" w:eastAsia="Calibri" w:hAnsi="Times New Roman" w:cs="Times New Roman"/>
          <w:kern w:val="0"/>
          <w14:ligatures w14:val="none"/>
        </w:rPr>
        <w:t>Stepto</w:t>
      </w:r>
      <w:proofErr w:type="spellEnd"/>
      <w:r>
        <w:rPr>
          <w:rFonts w:ascii="Times New Roman" w:eastAsia="Calibri" w:hAnsi="Times New Roman" w:cs="Times New Roman"/>
          <w:kern w:val="0"/>
          <w14:ligatures w14:val="none"/>
        </w:rPr>
        <w:t xml:space="preserve"> (Boston: Beacon Press, 2011)</w:t>
      </w:r>
    </w:p>
    <w:p w14:paraId="4A29DB9C" w14:textId="77777777" w:rsidR="00BE33E4" w:rsidRPr="00BE33E4" w:rsidRDefault="00BE33E4" w:rsidP="00BE33E4">
      <w:pPr>
        <w:numPr>
          <w:ilvl w:val="0"/>
          <w:numId w:val="1"/>
        </w:numPr>
        <w:spacing w:after="0" w:line="240" w:lineRule="auto"/>
        <w:contextualSpacing/>
        <w:rPr>
          <w:rFonts w:ascii="Times New Roman" w:eastAsia="Calibri" w:hAnsi="Times New Roman" w:cs="Times New Roman"/>
          <w:b/>
          <w:bCs/>
          <w:kern w:val="0"/>
          <w14:ligatures w14:val="none"/>
        </w:rPr>
      </w:pPr>
      <w:r w:rsidRPr="00BE33E4">
        <w:rPr>
          <w:rFonts w:ascii="Times New Roman" w:eastAsia="Calibri" w:hAnsi="Times New Roman" w:cs="Times New Roman"/>
          <w:b/>
          <w:bCs/>
          <w:i/>
          <w:iCs/>
          <w:kern w:val="0"/>
          <w14:ligatures w14:val="none"/>
        </w:rPr>
        <w:t>American Adventures</w:t>
      </w:r>
    </w:p>
    <w:p w14:paraId="5EDBD37A" w14:textId="4C2CD3AB" w:rsidR="00BE33E4" w:rsidRPr="00BE33E4" w:rsidRDefault="00BE33E4" w:rsidP="00523E79">
      <w:pPr>
        <w:spacing w:after="0" w:line="240" w:lineRule="auto"/>
        <w:ind w:left="720"/>
        <w:rPr>
          <w:rFonts w:ascii="Times New Roman" w:eastAsia="Calibri" w:hAnsi="Times New Roman" w:cs="Times New Roman"/>
          <w:i/>
          <w:iCs/>
          <w:kern w:val="0"/>
          <w:sz w:val="22"/>
          <w:szCs w:val="22"/>
          <w14:ligatures w14:val="none"/>
        </w:rPr>
      </w:pPr>
      <w:r w:rsidRPr="00BE33E4">
        <w:rPr>
          <w:rFonts w:ascii="Times New Roman" w:eastAsia="Calibri" w:hAnsi="Times New Roman" w:cs="Times New Roman"/>
          <w:i/>
          <w:iCs/>
          <w:kern w:val="0"/>
          <w:sz w:val="22"/>
          <w:szCs w:val="22"/>
          <w14:ligatures w14:val="none"/>
        </w:rPr>
        <w:t>In 1600 Catalina escaped the convent and within three years she made her way unrecognized on her uncle’s ship to Panama. “Don Antonio” found employment with a treasury agent for Panama and later worked for a merchant receiving goods and sending them on. She was later sent to conduct business on his behalf in the city of Trujillo:</w:t>
      </w:r>
    </w:p>
    <w:p w14:paraId="324CC9AF" w14:textId="77777777" w:rsidR="00BE33E4" w:rsidRPr="00BE33E4" w:rsidRDefault="00BE33E4" w:rsidP="00BE33E4">
      <w:pPr>
        <w:spacing w:after="0" w:line="240" w:lineRule="auto"/>
        <w:ind w:left="72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With another book like the one I had used …containing information about the stock, the prices, and the accounts of credit. (14)</w:t>
      </w:r>
    </w:p>
    <w:p w14:paraId="46E21AA9" w14:textId="77777777" w:rsidR="00BE33E4" w:rsidRPr="00BE33E4" w:rsidRDefault="00BE33E4" w:rsidP="00BE33E4">
      <w:pPr>
        <w:spacing w:after="0" w:line="240" w:lineRule="auto"/>
        <w:ind w:left="720"/>
        <w:rPr>
          <w:rFonts w:ascii="Times New Roman" w:eastAsia="Calibri" w:hAnsi="Times New Roman" w:cs="Times New Roman"/>
          <w:kern w:val="0"/>
          <w14:ligatures w14:val="none"/>
        </w:rPr>
      </w:pPr>
    </w:p>
    <w:p w14:paraId="1EB662D3" w14:textId="5B2C93E7" w:rsidR="00BE33E4" w:rsidRPr="00BE33E4" w:rsidRDefault="00BE33E4" w:rsidP="00523E79">
      <w:pPr>
        <w:spacing w:after="0" w:line="240" w:lineRule="auto"/>
        <w:ind w:firstLine="720"/>
        <w:rPr>
          <w:rFonts w:ascii="Times New Roman" w:eastAsia="Calibri" w:hAnsi="Times New Roman" w:cs="Times New Roman"/>
          <w:i/>
          <w:iCs/>
          <w:kern w:val="0"/>
          <w14:ligatures w14:val="none"/>
        </w:rPr>
      </w:pPr>
      <w:r w:rsidRPr="00BE33E4">
        <w:rPr>
          <w:rFonts w:ascii="Times New Roman" w:eastAsia="Calibri" w:hAnsi="Times New Roman" w:cs="Times New Roman"/>
          <w:i/>
          <w:iCs/>
          <w:kern w:val="0"/>
          <w14:ligatures w14:val="none"/>
        </w:rPr>
        <w:t>Catalina/Antonio became a soldier and fought in the Battle of Valdivia (1820):</w:t>
      </w:r>
    </w:p>
    <w:p w14:paraId="55F9EBD4" w14:textId="77777777" w:rsidR="00BE33E4" w:rsidRPr="00BE33E4" w:rsidRDefault="00BE33E4" w:rsidP="00BE33E4">
      <w:pPr>
        <w:spacing w:after="0" w:line="240" w:lineRule="auto"/>
        <w:ind w:left="72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 xml:space="preserve">I had taken a bad blow to the leg, but I killed the [Mapuche] chief who was carrying the [company] flag, pulled it from his body and spurred my horse on, trampling and killing and slaughtering more men than there are numbers—but badly wounded, with three arrows in me and a gash from a lance in my left shoulder which had me in great pain—until at </w:t>
      </w:r>
      <w:proofErr w:type="spellStart"/>
      <w:r w:rsidRPr="00BE33E4">
        <w:rPr>
          <w:rFonts w:ascii="Times New Roman" w:eastAsia="Calibri" w:hAnsi="Times New Roman" w:cs="Times New Roman"/>
          <w:kern w:val="0"/>
          <w14:ligatures w14:val="none"/>
        </w:rPr>
        <w:t>last</w:t>
      </w:r>
      <w:proofErr w:type="spellEnd"/>
      <w:r w:rsidRPr="00BE33E4">
        <w:rPr>
          <w:rFonts w:ascii="Times New Roman" w:eastAsia="Calibri" w:hAnsi="Times New Roman" w:cs="Times New Roman"/>
          <w:kern w:val="0"/>
          <w14:ligatures w14:val="none"/>
        </w:rPr>
        <w:t xml:space="preserve"> I reached our own lines and fell from my horse. (20)</w:t>
      </w:r>
    </w:p>
    <w:p w14:paraId="6FD9002D" w14:textId="77777777" w:rsidR="00BE33E4" w:rsidRPr="00BE33E4" w:rsidRDefault="00BE33E4" w:rsidP="00BE33E4">
      <w:pPr>
        <w:spacing w:after="0" w:line="240" w:lineRule="auto"/>
        <w:rPr>
          <w:rFonts w:ascii="Times New Roman" w:eastAsia="Calibri" w:hAnsi="Times New Roman" w:cs="Times New Roman"/>
          <w:kern w:val="0"/>
          <w14:ligatures w14:val="none"/>
        </w:rPr>
      </w:pPr>
    </w:p>
    <w:p w14:paraId="72E8A838" w14:textId="77777777" w:rsidR="00BE33E4" w:rsidRPr="00BE33E4" w:rsidRDefault="00BE33E4" w:rsidP="00BE33E4">
      <w:pPr>
        <w:numPr>
          <w:ilvl w:val="0"/>
          <w:numId w:val="1"/>
        </w:numPr>
        <w:spacing w:after="0" w:line="240" w:lineRule="auto"/>
        <w:contextualSpacing/>
        <w:rPr>
          <w:rFonts w:ascii="Times New Roman" w:eastAsia="Calibri" w:hAnsi="Times New Roman" w:cs="Times New Roman"/>
          <w:b/>
          <w:bCs/>
          <w:i/>
          <w:iCs/>
          <w:kern w:val="0"/>
          <w14:ligatures w14:val="none"/>
        </w:rPr>
      </w:pPr>
      <w:r w:rsidRPr="00BE33E4">
        <w:rPr>
          <w:rFonts w:ascii="Times New Roman" w:eastAsia="Calibri" w:hAnsi="Times New Roman" w:cs="Times New Roman"/>
          <w:b/>
          <w:bCs/>
          <w:i/>
          <w:iCs/>
          <w:kern w:val="0"/>
          <w14:ligatures w14:val="none"/>
        </w:rPr>
        <w:t>Confessions</w:t>
      </w:r>
    </w:p>
    <w:p w14:paraId="717EDF1B" w14:textId="17BBA1EA" w:rsidR="00BE33E4" w:rsidRPr="00BE33E4" w:rsidRDefault="00BE33E4" w:rsidP="00523E79">
      <w:pPr>
        <w:spacing w:after="0" w:line="240" w:lineRule="auto"/>
        <w:ind w:left="720"/>
        <w:contextualSpacing/>
        <w:rPr>
          <w:rFonts w:ascii="Times New Roman" w:eastAsia="Calibri" w:hAnsi="Times New Roman" w:cs="Times New Roman"/>
          <w:i/>
          <w:iCs/>
          <w:kern w:val="0"/>
          <w:sz w:val="22"/>
          <w:szCs w:val="22"/>
          <w14:ligatures w14:val="none"/>
        </w:rPr>
      </w:pPr>
      <w:r>
        <w:rPr>
          <w:rFonts w:ascii="Times New Roman" w:eastAsia="Calibri" w:hAnsi="Times New Roman" w:cs="Times New Roman"/>
          <w:i/>
          <w:iCs/>
          <w:kern w:val="0"/>
          <w:sz w:val="22"/>
          <w:szCs w:val="22"/>
          <w14:ligatures w14:val="none"/>
        </w:rPr>
        <w:t xml:space="preserve">After years in the Americas, </w:t>
      </w:r>
      <w:r w:rsidRPr="00BE33E4">
        <w:rPr>
          <w:rFonts w:ascii="Times New Roman" w:eastAsia="Calibri" w:hAnsi="Times New Roman" w:cs="Times New Roman"/>
          <w:i/>
          <w:iCs/>
          <w:kern w:val="0"/>
          <w:sz w:val="22"/>
          <w:szCs w:val="22"/>
          <w14:ligatures w14:val="none"/>
        </w:rPr>
        <w:t xml:space="preserve">Catalina/Antonio </w:t>
      </w:r>
      <w:r>
        <w:rPr>
          <w:rFonts w:ascii="Times New Roman" w:eastAsia="Calibri" w:hAnsi="Times New Roman" w:cs="Times New Roman"/>
          <w:i/>
          <w:iCs/>
          <w:kern w:val="0"/>
          <w:sz w:val="22"/>
          <w:szCs w:val="22"/>
          <w14:ligatures w14:val="none"/>
        </w:rPr>
        <w:t>admitted to being a woman</w:t>
      </w:r>
      <w:r w:rsidRPr="00BE33E4">
        <w:rPr>
          <w:rFonts w:ascii="Times New Roman" w:eastAsia="Calibri" w:hAnsi="Times New Roman" w:cs="Times New Roman"/>
          <w:i/>
          <w:iCs/>
          <w:kern w:val="0"/>
          <w:sz w:val="22"/>
          <w:szCs w:val="22"/>
          <w14:ligatures w14:val="none"/>
        </w:rPr>
        <w:t>, and in 1624 sailed to Spain.</w:t>
      </w:r>
    </w:p>
    <w:p w14:paraId="1F7AA0F2" w14:textId="06346686" w:rsidR="00BE33E4" w:rsidRPr="00BE33E4" w:rsidRDefault="00BE33E4" w:rsidP="0016462F">
      <w:pPr>
        <w:spacing w:after="0" w:line="240" w:lineRule="auto"/>
        <w:ind w:left="72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 xml:space="preserve">I came to Madrid and presented myself before the king (Philip IV), and begged him to reward my many services, which I had outlined in a memoir that I placed in the royal hand. The king referred me to the Council of Indies, and there I went to present what few papers I had managed to snatch from the wreck of my life. They received me and ruled in my favor, granting me, at the king’s suggestion, a pension of eight hundred crowns a year which is a little less than the sum I had asked for. These events occurred in the month of August, in the year </w:t>
      </w:r>
      <w:proofErr w:type="gramStart"/>
      <w:r w:rsidRPr="00BE33E4">
        <w:rPr>
          <w:rFonts w:ascii="Times New Roman" w:eastAsia="Calibri" w:hAnsi="Times New Roman" w:cs="Times New Roman"/>
          <w:kern w:val="0"/>
          <w14:ligatures w14:val="none"/>
        </w:rPr>
        <w:t>1625 .</w:t>
      </w:r>
      <w:proofErr w:type="gramEnd"/>
      <w:r w:rsidRPr="00BE33E4">
        <w:rPr>
          <w:rFonts w:ascii="Times New Roman" w:eastAsia="Calibri" w:hAnsi="Times New Roman" w:cs="Times New Roman"/>
          <w:kern w:val="0"/>
          <w14:ligatures w14:val="none"/>
        </w:rPr>
        <w:t>…</w:t>
      </w:r>
    </w:p>
    <w:p w14:paraId="3E7D2EFE" w14:textId="77777777" w:rsidR="00BE33E4" w:rsidRPr="00BE33E4" w:rsidRDefault="00BE33E4" w:rsidP="00BE33E4">
      <w:pPr>
        <w:spacing w:after="0" w:line="240" w:lineRule="auto"/>
        <w:ind w:left="72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lastRenderedPageBreak/>
        <w:t xml:space="preserve">I left Genoa for Rome. I kissed the feet of the Blessed Pope Urban the </w:t>
      </w:r>
      <w:proofErr w:type="gramStart"/>
      <w:r w:rsidRPr="00BE33E4">
        <w:rPr>
          <w:rFonts w:ascii="Times New Roman" w:eastAsia="Calibri" w:hAnsi="Times New Roman" w:cs="Times New Roman"/>
          <w:kern w:val="0"/>
          <w14:ligatures w14:val="none"/>
        </w:rPr>
        <w:t>Eighth, and</w:t>
      </w:r>
      <w:proofErr w:type="gramEnd"/>
      <w:r w:rsidRPr="00BE33E4">
        <w:rPr>
          <w:rFonts w:ascii="Times New Roman" w:eastAsia="Calibri" w:hAnsi="Times New Roman" w:cs="Times New Roman"/>
          <w:kern w:val="0"/>
          <w14:ligatures w14:val="none"/>
        </w:rPr>
        <w:t xml:space="preserve"> told him in brief and as well as I could the story of my life and travels, that I was a woman, and that I had kept my virginity. His holiness seemed amazed to hear such things, and graciously gave me leave to pursue my life in men’s clothing, all the while reminding me it was my duty to lead an honest existence from that day forward, that I must refrain from harming my fellow creatures, and that His commandment thou Shalt Not Kill, carried with it the vengeance of God for those who transgressed. (78-79)</w:t>
      </w:r>
    </w:p>
    <w:p w14:paraId="4F37806D" w14:textId="77777777" w:rsidR="00BE33E4" w:rsidRPr="00BE33E4" w:rsidRDefault="00BE33E4" w:rsidP="00BE33E4">
      <w:pPr>
        <w:spacing w:after="0" w:line="240" w:lineRule="auto"/>
        <w:rPr>
          <w:rFonts w:ascii="Times New Roman" w:eastAsia="Calibri" w:hAnsi="Times New Roman" w:cs="Times New Roman"/>
          <w:i/>
          <w:iCs/>
          <w:kern w:val="0"/>
          <w:sz w:val="20"/>
          <w:szCs w:val="20"/>
          <w14:ligatures w14:val="none"/>
        </w:rPr>
      </w:pPr>
    </w:p>
    <w:p w14:paraId="1F46A493" w14:textId="77777777" w:rsidR="00BE33E4" w:rsidRPr="00BE33E4" w:rsidRDefault="00BE33E4" w:rsidP="00BE33E4">
      <w:pPr>
        <w:numPr>
          <w:ilvl w:val="0"/>
          <w:numId w:val="1"/>
        </w:numPr>
        <w:spacing w:after="0" w:line="240" w:lineRule="auto"/>
        <w:contextualSpacing/>
        <w:rPr>
          <w:rFonts w:ascii="Times New Roman" w:eastAsia="Calibri" w:hAnsi="Times New Roman" w:cs="Times New Roman"/>
          <w:b/>
          <w:bCs/>
          <w:i/>
          <w:iCs/>
          <w:kern w:val="0"/>
          <w14:ligatures w14:val="none"/>
        </w:rPr>
      </w:pPr>
      <w:r w:rsidRPr="00BE33E4">
        <w:rPr>
          <w:rFonts w:ascii="Times New Roman" w:eastAsia="Calibri" w:hAnsi="Times New Roman" w:cs="Times New Roman"/>
          <w:b/>
          <w:bCs/>
          <w:i/>
          <w:iCs/>
          <w:kern w:val="0"/>
          <w14:ligatures w14:val="none"/>
        </w:rPr>
        <w:t>1630: Back to Spanish America</w:t>
      </w:r>
    </w:p>
    <w:p w14:paraId="7424601C" w14:textId="77777777" w:rsidR="00BE33E4" w:rsidRPr="00BE33E4" w:rsidRDefault="00BE33E4" w:rsidP="00BE33E4">
      <w:pPr>
        <w:spacing w:after="0" w:line="240" w:lineRule="auto"/>
        <w:ind w:left="720"/>
        <w:rPr>
          <w:rFonts w:ascii="Times New Roman" w:eastAsia="Calibri" w:hAnsi="Times New Roman" w:cs="Times New Roman"/>
          <w:i/>
          <w:iCs/>
          <w:kern w:val="0"/>
          <w:sz w:val="22"/>
          <w:szCs w:val="22"/>
          <w14:ligatures w14:val="none"/>
        </w:rPr>
      </w:pPr>
      <w:r w:rsidRPr="00BE33E4">
        <w:rPr>
          <w:rFonts w:ascii="Times New Roman" w:eastAsia="Calibri" w:hAnsi="Times New Roman" w:cs="Times New Roman"/>
          <w:i/>
          <w:iCs/>
          <w:kern w:val="0"/>
          <w:sz w:val="22"/>
          <w:szCs w:val="22"/>
          <w14:ligatures w14:val="none"/>
        </w:rPr>
        <w:t xml:space="preserve">In 1693, the priest Nicolás de la </w:t>
      </w:r>
      <w:proofErr w:type="spellStart"/>
      <w:r w:rsidRPr="00BE33E4">
        <w:rPr>
          <w:rFonts w:ascii="Times New Roman" w:eastAsia="Calibri" w:hAnsi="Times New Roman" w:cs="Times New Roman"/>
          <w:i/>
          <w:iCs/>
          <w:kern w:val="0"/>
          <w:sz w:val="22"/>
          <w:szCs w:val="22"/>
          <w14:ligatures w14:val="none"/>
        </w:rPr>
        <w:t>Rentária</w:t>
      </w:r>
      <w:proofErr w:type="spellEnd"/>
      <w:r w:rsidRPr="00BE33E4">
        <w:rPr>
          <w:rFonts w:ascii="Times New Roman" w:eastAsia="Calibri" w:hAnsi="Times New Roman" w:cs="Times New Roman"/>
          <w:i/>
          <w:iCs/>
          <w:kern w:val="0"/>
          <w:sz w:val="22"/>
          <w:szCs w:val="22"/>
          <w14:ligatures w14:val="none"/>
        </w:rPr>
        <w:t xml:space="preserve"> shared that in Veracruz, 1645, he saw the Lieutenant Nun Catalina da </w:t>
      </w:r>
      <w:proofErr w:type="spellStart"/>
      <w:r w:rsidRPr="00BE33E4">
        <w:rPr>
          <w:rFonts w:ascii="Times New Roman" w:eastAsia="Calibri" w:hAnsi="Times New Roman" w:cs="Times New Roman"/>
          <w:i/>
          <w:iCs/>
          <w:kern w:val="0"/>
          <w:sz w:val="22"/>
          <w:szCs w:val="22"/>
          <w14:ligatures w14:val="none"/>
        </w:rPr>
        <w:t>Erauso</w:t>
      </w:r>
      <w:proofErr w:type="spellEnd"/>
      <w:r w:rsidRPr="00BE33E4">
        <w:rPr>
          <w:rFonts w:ascii="Times New Roman" w:eastAsia="Calibri" w:hAnsi="Times New Roman" w:cs="Times New Roman"/>
          <w:i/>
          <w:iCs/>
          <w:kern w:val="0"/>
          <w:sz w:val="22"/>
          <w:szCs w:val="22"/>
          <w14:ligatures w14:val="none"/>
        </w:rPr>
        <w:t xml:space="preserve"> (who went by the name Antonio de Erauso):</w:t>
      </w:r>
    </w:p>
    <w:p w14:paraId="328801AB" w14:textId="77777777" w:rsidR="00BE33E4" w:rsidRPr="00BE33E4" w:rsidRDefault="00BE33E4" w:rsidP="00BE33E4">
      <w:pPr>
        <w:spacing w:after="0" w:line="240" w:lineRule="auto"/>
        <w:rPr>
          <w:rFonts w:ascii="Times New Roman" w:eastAsia="Calibri" w:hAnsi="Times New Roman" w:cs="Times New Roman"/>
          <w:kern w:val="0"/>
          <w14:ligatures w14:val="none"/>
        </w:rPr>
      </w:pPr>
    </w:p>
    <w:p w14:paraId="26B4BB63" w14:textId="77777777" w:rsidR="00BE33E4" w:rsidRDefault="00BE33E4" w:rsidP="00BE33E4">
      <w:pPr>
        <w:spacing w:after="0" w:line="240" w:lineRule="auto"/>
        <w:ind w:left="720"/>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She had a mule pack with which she, along with some slaves, carried stuff all over, and that on those mules and with the help of those slaves, she transported goods to Mexico; that she was the King’s subject and known as a person with much courage and skill; that she went in men’s clothing, and wore a sword and dagger ornamented in silver. She seemed to be about fifty years old, of strong build …(xliii)</w:t>
      </w:r>
    </w:p>
    <w:p w14:paraId="66D6BA42" w14:textId="54549F19" w:rsidR="00BE33E4" w:rsidRDefault="00BE33E4" w:rsidP="00BE33E4">
      <w:pPr>
        <w:spacing w:after="0" w:line="240" w:lineRule="auto"/>
        <w:rPr>
          <w:rFonts w:ascii="Times New Roman" w:eastAsia="Calibri" w:hAnsi="Times New Roman" w:cs="Times New Roman"/>
          <w:kern w:val="0"/>
          <w14:ligatures w14:val="none"/>
        </w:rPr>
      </w:pPr>
    </w:p>
    <w:p w14:paraId="37FCFA03" w14:textId="3A36C220" w:rsidR="00CB1121" w:rsidRPr="00BE33E4" w:rsidRDefault="00CB1121" w:rsidP="00BE33E4">
      <w:pPr>
        <w:spacing w:after="0" w:line="240" w:lineRule="auto"/>
        <w:rPr>
          <w:rFonts w:ascii="Times New Roman" w:eastAsia="Calibri" w:hAnsi="Times New Roman" w:cs="Times New Roman"/>
          <w:b/>
          <w:bCs/>
          <w:kern w:val="0"/>
          <w:u w:val="single"/>
          <w14:ligatures w14:val="none"/>
        </w:rPr>
      </w:pPr>
      <w:r w:rsidRPr="00CB1121">
        <w:rPr>
          <w:rFonts w:ascii="Times New Roman" w:eastAsia="Calibri" w:hAnsi="Times New Roman" w:cs="Times New Roman"/>
          <w:b/>
          <w:bCs/>
          <w:kern w:val="0"/>
          <w:u w:val="single"/>
          <w14:ligatures w14:val="none"/>
        </w:rPr>
        <w:t>Reflection</w:t>
      </w:r>
      <w:r w:rsidR="00C22D2B">
        <w:rPr>
          <w:rFonts w:ascii="Times New Roman" w:eastAsia="Calibri" w:hAnsi="Times New Roman" w:cs="Times New Roman"/>
          <w:b/>
          <w:bCs/>
          <w:kern w:val="0"/>
          <w:u w:val="single"/>
          <w14:ligatures w14:val="none"/>
        </w:rPr>
        <w:t xml:space="preserve"> Questions/ Activity</w:t>
      </w:r>
    </w:p>
    <w:p w14:paraId="5F020F9D" w14:textId="0152202B" w:rsidR="00BE33E4" w:rsidRPr="00BE33E4" w:rsidRDefault="00BE33E4" w:rsidP="00C22D2B">
      <w:pPr>
        <w:numPr>
          <w:ilvl w:val="0"/>
          <w:numId w:val="2"/>
        </w:numPr>
        <w:spacing w:after="0" w:line="240" w:lineRule="auto"/>
        <w:contextualSpacing/>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 xml:space="preserve">What do these excerpts reveal about the extent and nature of Spanish reach, rule, and control in Americas?  What does Catalina’s ability to find employment reveal about economic activity in and about the Viceroyalty of Peru? </w:t>
      </w:r>
    </w:p>
    <w:p w14:paraId="23877271" w14:textId="16548A79" w:rsidR="00BE33E4" w:rsidRDefault="00BE33E4" w:rsidP="00BE33E4">
      <w:pPr>
        <w:numPr>
          <w:ilvl w:val="0"/>
          <w:numId w:val="2"/>
        </w:numPr>
        <w:spacing w:after="0" w:line="240" w:lineRule="auto"/>
        <w:contextualSpacing/>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Why would the king of Spain and Pope Urban XIII bestow honors and grant privileges to the “Lieutenant Nun”?</w:t>
      </w:r>
    </w:p>
    <w:p w14:paraId="772A9231" w14:textId="67350717" w:rsidR="00C22D2B" w:rsidRPr="00C22D2B" w:rsidRDefault="00C22D2B" w:rsidP="00C22D2B">
      <w:pPr>
        <w:pStyle w:val="ListParagraph"/>
        <w:numPr>
          <w:ilvl w:val="0"/>
          <w:numId w:val="2"/>
        </w:numPr>
        <w:spacing w:after="0" w:line="24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Compare with the above with excerpts from</w:t>
      </w:r>
      <w:r w:rsidRPr="00C22D2B">
        <w:rPr>
          <w:rFonts w:ascii="Times New Roman" w:eastAsia="Calibri" w:hAnsi="Times New Roman" w:cs="Times New Roman"/>
          <w:kern w:val="0"/>
          <w14:ligatures w14:val="none"/>
        </w:rPr>
        <w:t xml:space="preserve"> </w:t>
      </w:r>
      <w:r>
        <w:rPr>
          <w:rFonts w:ascii="Times New Roman" w:eastAsia="Calibri" w:hAnsi="Times New Roman" w:cs="Times New Roman"/>
          <w:kern w:val="0"/>
          <w14:ligatures w14:val="none"/>
        </w:rPr>
        <w:t xml:space="preserve">the </w:t>
      </w:r>
      <w:r w:rsidRPr="00C22D2B">
        <w:rPr>
          <w:rFonts w:ascii="Times New Roman" w:eastAsia="Calibri" w:hAnsi="Times New Roman" w:cs="Times New Roman"/>
          <w:i/>
          <w:iCs/>
          <w:kern w:val="0"/>
          <w14:ligatures w14:val="none"/>
        </w:rPr>
        <w:t>Respuesta (The Answer</w:t>
      </w:r>
      <w:r>
        <w:rPr>
          <w:rFonts w:ascii="Times New Roman" w:eastAsia="Calibri" w:hAnsi="Times New Roman" w:cs="Times New Roman"/>
          <w:kern w:val="0"/>
          <w14:ligatures w14:val="none"/>
        </w:rPr>
        <w:t xml:space="preserve">) of </w:t>
      </w:r>
      <w:r w:rsidRPr="00C22D2B">
        <w:rPr>
          <w:rFonts w:ascii="Times New Roman" w:eastAsia="Calibri" w:hAnsi="Times New Roman" w:cs="Times New Roman"/>
          <w:kern w:val="0"/>
          <w14:ligatures w14:val="none"/>
        </w:rPr>
        <w:t>Sor Juana Inés de la Cruz (1651-1695)</w:t>
      </w:r>
      <w:r>
        <w:rPr>
          <w:rFonts w:ascii="Times New Roman" w:eastAsia="Calibri" w:hAnsi="Times New Roman" w:cs="Times New Roman"/>
          <w:kern w:val="0"/>
          <w14:ligatures w14:val="none"/>
        </w:rPr>
        <w:t xml:space="preserve"> How do both women “weaponize” their life stories?</w:t>
      </w:r>
    </w:p>
    <w:p w14:paraId="3885A944" w14:textId="77777777" w:rsidR="0016462F" w:rsidRDefault="0016462F" w:rsidP="00BE33E4">
      <w:pPr>
        <w:spacing w:after="0" w:line="240" w:lineRule="auto"/>
        <w:rPr>
          <w:rFonts w:ascii="Times New Roman" w:hAnsi="Times New Roman" w:cs="Times New Roman"/>
          <w:b/>
          <w:bCs/>
          <w:u w:val="single"/>
        </w:rPr>
      </w:pPr>
    </w:p>
    <w:p w14:paraId="0288069F" w14:textId="77777777" w:rsidR="0016462F" w:rsidRDefault="0016462F" w:rsidP="00BE33E4">
      <w:pPr>
        <w:spacing w:after="0" w:line="240" w:lineRule="auto"/>
        <w:rPr>
          <w:rFonts w:ascii="Times New Roman" w:hAnsi="Times New Roman" w:cs="Times New Roman"/>
          <w:b/>
          <w:bCs/>
          <w:u w:val="single"/>
        </w:rPr>
      </w:pPr>
    </w:p>
    <w:p w14:paraId="3FB62F58" w14:textId="7ABB67BF" w:rsidR="00FA08B1" w:rsidRDefault="00E81F0C" w:rsidP="00BE33E4">
      <w:pPr>
        <w:spacing w:after="0" w:line="240" w:lineRule="auto"/>
        <w:rPr>
          <w:rFonts w:ascii="Times New Roman" w:hAnsi="Times New Roman" w:cs="Times New Roman"/>
          <w:b/>
          <w:bCs/>
          <w:u w:val="single"/>
        </w:rPr>
      </w:pPr>
      <w:r w:rsidRPr="004A2FB8">
        <w:rPr>
          <w:rFonts w:ascii="Times New Roman" w:hAnsi="Times New Roman" w:cs="Times New Roman"/>
          <w:b/>
          <w:bCs/>
          <w:u w:val="single"/>
        </w:rPr>
        <w:t>Revolution</w:t>
      </w:r>
    </w:p>
    <w:p w14:paraId="7F0EF0C4" w14:textId="77777777" w:rsidR="004A2FB8" w:rsidRPr="00BE33E4" w:rsidRDefault="004A2FB8" w:rsidP="00BE33E4">
      <w:pPr>
        <w:spacing w:after="0" w:line="240" w:lineRule="auto"/>
        <w:rPr>
          <w:rFonts w:ascii="Times New Roman" w:hAnsi="Times New Roman" w:cs="Times New Roman"/>
          <w:b/>
          <w:bCs/>
          <w:u w:val="single"/>
        </w:rPr>
      </w:pPr>
    </w:p>
    <w:p w14:paraId="1E3E2C00" w14:textId="77777777" w:rsidR="00BE33E4" w:rsidRPr="00BE33E4" w:rsidRDefault="00BE33E4" w:rsidP="00BE33E4">
      <w:pPr>
        <w:spacing w:after="0" w:line="240" w:lineRule="auto"/>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Maria Leopoldina of Brazil (1797-1826)</w:t>
      </w:r>
    </w:p>
    <w:p w14:paraId="522AB266" w14:textId="77777777" w:rsidR="00BE33E4" w:rsidRPr="00BE33E4" w:rsidRDefault="00BE33E4" w:rsidP="00BE33E4">
      <w:pPr>
        <w:spacing w:after="0" w:line="240" w:lineRule="auto"/>
        <w:rPr>
          <w:rFonts w:ascii="Times New Roman" w:eastAsia="Calibri" w:hAnsi="Times New Roman" w:cs="Times New Roman"/>
          <w:kern w:val="0"/>
          <w:sz w:val="22"/>
          <w:szCs w:val="22"/>
          <w14:ligatures w14:val="none"/>
        </w:rPr>
      </w:pPr>
    </w:p>
    <w:p w14:paraId="4B0AC7F3" w14:textId="77777777" w:rsidR="00BE33E4" w:rsidRPr="00BE33E4" w:rsidRDefault="00BE33E4" w:rsidP="00BE33E4">
      <w:pPr>
        <w:spacing w:after="0" w:line="240" w:lineRule="auto"/>
        <w:rPr>
          <w:rFonts w:ascii="Times New Roman" w:eastAsia="Calibri" w:hAnsi="Times New Roman" w:cs="Times New Roman"/>
          <w:bCs/>
          <w:i/>
          <w:iCs/>
          <w:color w:val="000000"/>
          <w:kern w:val="0"/>
          <w:sz w:val="22"/>
          <w:szCs w:val="22"/>
          <w14:ligatures w14:val="none"/>
        </w:rPr>
      </w:pPr>
      <w:r w:rsidRPr="00BE33E4">
        <w:rPr>
          <w:rFonts w:ascii="Times New Roman" w:eastAsia="Calibri" w:hAnsi="Times New Roman" w:cs="Times New Roman"/>
          <w:i/>
          <w:iCs/>
          <w:kern w:val="0"/>
          <w:sz w:val="22"/>
          <w:szCs w:val="22"/>
          <w14:ligatures w14:val="none"/>
        </w:rPr>
        <w:t xml:space="preserve">On September 2, </w:t>
      </w:r>
      <w:proofErr w:type="gramStart"/>
      <w:r w:rsidRPr="00BE33E4">
        <w:rPr>
          <w:rFonts w:ascii="Times New Roman" w:eastAsia="Calibri" w:hAnsi="Times New Roman" w:cs="Times New Roman"/>
          <w:i/>
          <w:iCs/>
          <w:kern w:val="0"/>
          <w:sz w:val="22"/>
          <w:szCs w:val="22"/>
          <w14:ligatures w14:val="none"/>
        </w:rPr>
        <w:t>1822</w:t>
      </w:r>
      <w:proofErr w:type="gramEnd"/>
      <w:r w:rsidRPr="00BE33E4">
        <w:rPr>
          <w:rFonts w:ascii="Times New Roman" w:eastAsia="Calibri" w:hAnsi="Times New Roman" w:cs="Times New Roman"/>
          <w:i/>
          <w:iCs/>
          <w:kern w:val="0"/>
          <w:sz w:val="22"/>
          <w:szCs w:val="22"/>
          <w14:ligatures w14:val="none"/>
        </w:rPr>
        <w:t xml:space="preserve"> Leopoldina penned the following to her husband Pedro I</w:t>
      </w:r>
      <w:r w:rsidRPr="00BE33E4">
        <w:rPr>
          <w:rFonts w:ascii="Times New Roman" w:eastAsia="Calibri" w:hAnsi="Times New Roman" w:cs="Times New Roman"/>
          <w:bCs/>
          <w:i/>
          <w:iCs/>
          <w:color w:val="000000"/>
          <w:kern w:val="0"/>
          <w:sz w:val="22"/>
          <w:szCs w:val="22"/>
          <w14:ligatures w14:val="none"/>
        </w:rPr>
        <w:t xml:space="preserve">. Five days later, he received this, as well as other documents from the State Council on September 7, </w:t>
      </w:r>
      <w:proofErr w:type="gramStart"/>
      <w:r w:rsidRPr="00BE33E4">
        <w:rPr>
          <w:rFonts w:ascii="Times New Roman" w:eastAsia="Calibri" w:hAnsi="Times New Roman" w:cs="Times New Roman"/>
          <w:bCs/>
          <w:i/>
          <w:iCs/>
          <w:color w:val="000000"/>
          <w:kern w:val="0"/>
          <w:sz w:val="22"/>
          <w:szCs w:val="22"/>
          <w14:ligatures w14:val="none"/>
        </w:rPr>
        <w:t>1822</w:t>
      </w:r>
      <w:proofErr w:type="gramEnd"/>
      <w:r w:rsidRPr="00BE33E4">
        <w:rPr>
          <w:rFonts w:ascii="Times New Roman" w:eastAsia="Calibri" w:hAnsi="Times New Roman" w:cs="Times New Roman"/>
          <w:bCs/>
          <w:i/>
          <w:iCs/>
          <w:color w:val="000000"/>
          <w:kern w:val="0"/>
          <w:sz w:val="22"/>
          <w:szCs w:val="22"/>
          <w14:ligatures w14:val="none"/>
        </w:rPr>
        <w:t xml:space="preserve"> at the banks of the </w:t>
      </w:r>
      <w:proofErr w:type="spellStart"/>
      <w:r w:rsidRPr="00BE33E4">
        <w:rPr>
          <w:rFonts w:ascii="Times New Roman" w:eastAsia="Calibri" w:hAnsi="Times New Roman" w:cs="Times New Roman"/>
          <w:bCs/>
          <w:i/>
          <w:iCs/>
          <w:color w:val="000000"/>
          <w:kern w:val="0"/>
          <w:sz w:val="22"/>
          <w:szCs w:val="22"/>
          <w14:ligatures w14:val="none"/>
        </w:rPr>
        <w:t>Ipiranga</w:t>
      </w:r>
      <w:proofErr w:type="spellEnd"/>
      <w:r w:rsidRPr="00BE33E4">
        <w:rPr>
          <w:rFonts w:ascii="Times New Roman" w:eastAsia="Calibri" w:hAnsi="Times New Roman" w:cs="Times New Roman"/>
          <w:bCs/>
          <w:i/>
          <w:iCs/>
          <w:color w:val="000000"/>
          <w:kern w:val="0"/>
          <w:sz w:val="22"/>
          <w:szCs w:val="22"/>
          <w14:ligatures w14:val="none"/>
        </w:rPr>
        <w:t xml:space="preserve"> River. On that day, he declared Brazil’s independence from Portugal.</w:t>
      </w:r>
    </w:p>
    <w:p w14:paraId="77A58765" w14:textId="77777777" w:rsidR="00BE33E4" w:rsidRPr="00BE33E4" w:rsidRDefault="00BE33E4" w:rsidP="00BE33E4">
      <w:pPr>
        <w:spacing w:after="0" w:line="240" w:lineRule="auto"/>
        <w:rPr>
          <w:rFonts w:ascii="Times New Roman" w:eastAsia="Calibri" w:hAnsi="Times New Roman" w:cs="Times New Roman"/>
          <w:kern w:val="0"/>
          <w14:ligatures w14:val="none"/>
        </w:rPr>
      </w:pPr>
    </w:p>
    <w:p w14:paraId="244830E5" w14:textId="77777777" w:rsidR="00BE33E4" w:rsidRPr="00BE33E4" w:rsidRDefault="00BE33E4" w:rsidP="00BE33E4">
      <w:pPr>
        <w:spacing w:after="0" w:line="240" w:lineRule="auto"/>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 xml:space="preserve">Pedro, Brazil is like a volcano. Even in the palace there are revolutionaries. Even the Portuguese are revolutionaries. Even commanders of the troops are revolutionaries. The Portuguese Cortes order your immediate return, threaten and humiliate you. The Council of State recommends you stay. As a woman and wife, my heart senses disgrace if we leave now for Lisbon… </w:t>
      </w:r>
    </w:p>
    <w:p w14:paraId="008876C5" w14:textId="77777777" w:rsidR="00BE33E4" w:rsidRPr="00BE33E4" w:rsidRDefault="00BE33E4" w:rsidP="00BE33E4">
      <w:pPr>
        <w:spacing w:after="0" w:line="240" w:lineRule="auto"/>
        <w:rPr>
          <w:rFonts w:ascii="Times New Roman" w:eastAsia="Calibri" w:hAnsi="Times New Roman" w:cs="Times New Roman"/>
          <w:kern w:val="0"/>
          <w14:ligatures w14:val="none"/>
        </w:rPr>
      </w:pPr>
      <w:r w:rsidRPr="00BE33E4">
        <w:rPr>
          <w:rFonts w:ascii="Times New Roman" w:eastAsia="Calibri" w:hAnsi="Times New Roman" w:cs="Times New Roman"/>
          <w:kern w:val="0"/>
          <w14:ligatures w14:val="none"/>
        </w:rPr>
        <w:t>In your hands, Brazil will be a great country. Brazil wants you as monarch. With or without your support, [Brazil] will separate. The apple is ripe, pluck it now, or it will rot … Pedro, this is the most important moment of your life…. You have the support of all of Brazil, and there is nothing the Portuguese soldiers can do against the will of the Brazilian people.</w:t>
      </w:r>
    </w:p>
    <w:p w14:paraId="0E41122D" w14:textId="77777777" w:rsidR="00BE33E4" w:rsidRPr="00BE33E4" w:rsidRDefault="00BE33E4" w:rsidP="00BE33E4">
      <w:pPr>
        <w:spacing w:after="0" w:line="240" w:lineRule="auto"/>
        <w:rPr>
          <w:rFonts w:ascii="Times New Roman" w:eastAsia="Calibri" w:hAnsi="Times New Roman" w:cs="Times New Roman"/>
          <w:kern w:val="0"/>
          <w14:ligatures w14:val="none"/>
        </w:rPr>
      </w:pPr>
    </w:p>
    <w:p w14:paraId="7162FB13" w14:textId="77777777" w:rsidR="00BE33E4" w:rsidRPr="00BE33E4" w:rsidRDefault="00BE33E4" w:rsidP="00BE33E4">
      <w:pPr>
        <w:spacing w:after="0" w:line="240" w:lineRule="auto"/>
        <w:rPr>
          <w:rFonts w:ascii="Times New Roman" w:eastAsia="Times New Roman" w:hAnsi="Times New Roman" w:cs="Times New Roman"/>
          <w:iCs/>
          <w:color w:val="212529"/>
          <w:kern w:val="0"/>
          <w:sz w:val="21"/>
          <w:szCs w:val="21"/>
          <w:shd w:val="clear" w:color="auto" w:fill="FFFFFF"/>
          <w:lang w:bidi="pt-BR"/>
          <w14:ligatures w14:val="none"/>
        </w:rPr>
      </w:pPr>
      <w:r w:rsidRPr="00BE33E4">
        <w:rPr>
          <w:rFonts w:ascii="Times New Roman" w:eastAsia="Times New Roman" w:hAnsi="Times New Roman" w:cs="Times New Roman"/>
          <w:color w:val="212529"/>
          <w:kern w:val="0"/>
          <w:sz w:val="21"/>
          <w:szCs w:val="21"/>
          <w:shd w:val="clear" w:color="auto" w:fill="FFFFFF"/>
          <w14:ligatures w14:val="none"/>
        </w:rPr>
        <w:t>Note: My translation. José Theodoro Mascarenhas Menck</w:t>
      </w:r>
      <w:r w:rsidRPr="00BE33E4">
        <w:rPr>
          <w:rFonts w:ascii="Times New Roman" w:eastAsia="Times New Roman" w:hAnsi="Times New Roman" w:cs="Times New Roman"/>
          <w:kern w:val="0"/>
          <w:sz w:val="21"/>
          <w:szCs w:val="21"/>
          <w14:ligatures w14:val="none"/>
        </w:rPr>
        <w:t xml:space="preserve">, </w:t>
      </w:r>
      <w:r w:rsidRPr="00BE33E4">
        <w:rPr>
          <w:rFonts w:ascii="Times New Roman" w:eastAsia="Times New Roman" w:hAnsi="Times New Roman" w:cs="Times New Roman"/>
          <w:i/>
          <w:iCs/>
          <w:color w:val="212529"/>
          <w:kern w:val="0"/>
          <w:sz w:val="21"/>
          <w:szCs w:val="21"/>
          <w:shd w:val="clear" w:color="auto" w:fill="FFFFFF"/>
          <w14:ligatures w14:val="none"/>
        </w:rPr>
        <w:t xml:space="preserve">D. Leopoldina, Imperatriz e Maria do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Brasil</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obra</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comemorativa</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dos 200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anos</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da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vinda</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de D. Leopoldina para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o</w:t>
      </w:r>
      <w:proofErr w:type="spellEnd"/>
      <w:r w:rsidRPr="00BE33E4">
        <w:rPr>
          <w:rFonts w:ascii="Times New Roman" w:eastAsia="Times New Roman" w:hAnsi="Times New Roman" w:cs="Times New Roman"/>
          <w:i/>
          <w:iCs/>
          <w:color w:val="212529"/>
          <w:kern w:val="0"/>
          <w:sz w:val="21"/>
          <w:szCs w:val="21"/>
          <w:shd w:val="clear" w:color="auto" w:fill="FFFFFF"/>
          <w14:ligatures w14:val="none"/>
        </w:rPr>
        <w:t xml:space="preserve"> </w:t>
      </w:r>
      <w:proofErr w:type="spellStart"/>
      <w:r w:rsidRPr="00BE33E4">
        <w:rPr>
          <w:rFonts w:ascii="Times New Roman" w:eastAsia="Times New Roman" w:hAnsi="Times New Roman" w:cs="Times New Roman"/>
          <w:i/>
          <w:iCs/>
          <w:color w:val="212529"/>
          <w:kern w:val="0"/>
          <w:sz w:val="21"/>
          <w:szCs w:val="21"/>
          <w:shd w:val="clear" w:color="auto" w:fill="FFFFFF"/>
          <w14:ligatures w14:val="none"/>
        </w:rPr>
        <w:t>Brasil</w:t>
      </w:r>
      <w:proofErr w:type="spellEnd"/>
      <w:r w:rsidRPr="00BE33E4">
        <w:rPr>
          <w:rFonts w:ascii="Times New Roman" w:eastAsia="Times New Roman" w:hAnsi="Times New Roman" w:cs="Times New Roman"/>
          <w:color w:val="212529"/>
          <w:kern w:val="0"/>
          <w:sz w:val="21"/>
          <w:szCs w:val="21"/>
          <w:shd w:val="clear" w:color="auto" w:fill="FFFFFF"/>
          <w14:ligatures w14:val="none"/>
        </w:rPr>
        <w:t xml:space="preserve"> (Brasília: </w:t>
      </w:r>
      <w:r w:rsidRPr="00BE33E4">
        <w:rPr>
          <w:rFonts w:ascii="Times New Roman" w:eastAsia="Times New Roman" w:hAnsi="Times New Roman" w:cs="Times New Roman"/>
          <w:iCs/>
          <w:color w:val="212529"/>
          <w:kern w:val="0"/>
          <w:sz w:val="21"/>
          <w:szCs w:val="21"/>
          <w:shd w:val="clear" w:color="auto" w:fill="FFFFFF"/>
          <w:lang w:bidi="pt-BR"/>
          <w14:ligatures w14:val="none"/>
        </w:rPr>
        <w:t xml:space="preserve">Mesa da Câmara dos </w:t>
      </w:r>
      <w:proofErr w:type="spellStart"/>
      <w:r w:rsidRPr="00BE33E4">
        <w:rPr>
          <w:rFonts w:ascii="Times New Roman" w:eastAsia="Times New Roman" w:hAnsi="Times New Roman" w:cs="Times New Roman"/>
          <w:iCs/>
          <w:color w:val="212529"/>
          <w:kern w:val="0"/>
          <w:sz w:val="21"/>
          <w:szCs w:val="21"/>
          <w:shd w:val="clear" w:color="auto" w:fill="FFFFFF"/>
          <w:lang w:bidi="pt-BR"/>
          <w14:ligatures w14:val="none"/>
        </w:rPr>
        <w:t>Deputados</w:t>
      </w:r>
      <w:proofErr w:type="spellEnd"/>
      <w:r w:rsidRPr="00BE33E4">
        <w:rPr>
          <w:rFonts w:ascii="Times New Roman" w:eastAsia="Times New Roman" w:hAnsi="Times New Roman" w:cs="Times New Roman"/>
          <w:iCs/>
          <w:color w:val="212529"/>
          <w:kern w:val="0"/>
          <w:sz w:val="21"/>
          <w:szCs w:val="21"/>
          <w:shd w:val="clear" w:color="auto" w:fill="FFFFFF"/>
          <w:lang w:bidi="pt-BR"/>
          <w14:ligatures w14:val="none"/>
        </w:rPr>
        <w:t>, 2017): 80-81.</w:t>
      </w:r>
    </w:p>
    <w:p w14:paraId="28808A36" w14:textId="77777777" w:rsidR="00B87AEE" w:rsidRDefault="00B87AEE" w:rsidP="00BE33E4">
      <w:pPr>
        <w:spacing w:after="0" w:line="240" w:lineRule="auto"/>
        <w:rPr>
          <w:rFonts w:ascii="Times New Roman" w:eastAsia="Calibri" w:hAnsi="Times New Roman" w:cs="Times New Roman"/>
          <w:kern w:val="0"/>
          <w:u w:val="single"/>
          <w14:ligatures w14:val="none"/>
        </w:rPr>
      </w:pPr>
    </w:p>
    <w:p w14:paraId="24DD25D3" w14:textId="3E06DE07" w:rsidR="00BE33E4" w:rsidRPr="00BE33E4" w:rsidRDefault="00BE33E4" w:rsidP="00BE33E4">
      <w:pPr>
        <w:spacing w:after="0" w:line="240" w:lineRule="auto"/>
        <w:rPr>
          <w:rFonts w:ascii="Times New Roman" w:eastAsia="Calibri" w:hAnsi="Times New Roman" w:cs="Times New Roman"/>
          <w:kern w:val="0"/>
          <w:u w:val="single"/>
          <w14:ligatures w14:val="none"/>
        </w:rPr>
      </w:pPr>
      <w:r w:rsidRPr="00BE33E4">
        <w:rPr>
          <w:rFonts w:ascii="Times New Roman" w:eastAsia="Calibri" w:hAnsi="Times New Roman" w:cs="Times New Roman"/>
          <w:kern w:val="0"/>
          <w:u w:val="single"/>
          <w14:ligatures w14:val="none"/>
        </w:rPr>
        <w:t xml:space="preserve">Document analysis/ suggested activity </w:t>
      </w:r>
    </w:p>
    <w:p w14:paraId="495315E4" w14:textId="0946AF2B" w:rsidR="0040598E" w:rsidRPr="0040598E" w:rsidRDefault="00BE33E4" w:rsidP="0040598E">
      <w:pPr>
        <w:pStyle w:val="ListParagraph"/>
        <w:numPr>
          <w:ilvl w:val="0"/>
          <w:numId w:val="4"/>
        </w:numPr>
        <w:spacing w:after="0" w:line="240" w:lineRule="auto"/>
        <w:rPr>
          <w:rFonts w:ascii="Times New Roman" w:eastAsia="Calibri" w:hAnsi="Times New Roman" w:cs="Times New Roman"/>
          <w:kern w:val="0"/>
          <w14:ligatures w14:val="none"/>
        </w:rPr>
      </w:pPr>
      <w:r w:rsidRPr="0040598E">
        <w:rPr>
          <w:rFonts w:ascii="Times New Roman" w:eastAsia="Calibri" w:hAnsi="Times New Roman" w:cs="Times New Roman"/>
          <w:kern w:val="0"/>
          <w14:ligatures w14:val="none"/>
        </w:rPr>
        <w:t xml:space="preserve">Students may compare the “revolutionary” activities of Dona Leopoldina to that of other contemporary women engaged in nationalist and independence movements. </w:t>
      </w:r>
      <w:r w:rsidR="0040598E" w:rsidRPr="0040598E">
        <w:rPr>
          <w:rFonts w:ascii="Times New Roman" w:eastAsia="Calibri" w:hAnsi="Times New Roman" w:cs="Times New Roman"/>
          <w:kern w:val="0"/>
          <w14:ligatures w14:val="none"/>
        </w:rPr>
        <w:t xml:space="preserve">*Pair with, for example, the experiences of Micaela Bastidas (1744-1781); Policarpa </w:t>
      </w:r>
      <w:proofErr w:type="spellStart"/>
      <w:r w:rsidR="0040598E" w:rsidRPr="0040598E">
        <w:rPr>
          <w:rFonts w:ascii="Times New Roman" w:eastAsia="Calibri" w:hAnsi="Times New Roman" w:cs="Times New Roman"/>
          <w:kern w:val="0"/>
          <w14:ligatures w14:val="none"/>
        </w:rPr>
        <w:t>Salavarrieta</w:t>
      </w:r>
      <w:proofErr w:type="spellEnd"/>
      <w:r w:rsidR="0040598E" w:rsidRPr="0040598E">
        <w:rPr>
          <w:rFonts w:ascii="Times New Roman" w:eastAsia="Calibri" w:hAnsi="Times New Roman" w:cs="Times New Roman"/>
          <w:kern w:val="0"/>
          <w14:ligatures w14:val="none"/>
        </w:rPr>
        <w:t xml:space="preserve"> (1795-1817)</w:t>
      </w:r>
    </w:p>
    <w:p w14:paraId="07E99111" w14:textId="137BB974" w:rsidR="00BE33E4" w:rsidRPr="0040598E" w:rsidRDefault="00BE33E4" w:rsidP="0040598E">
      <w:pPr>
        <w:spacing w:after="0" w:line="240" w:lineRule="auto"/>
        <w:ind w:left="360"/>
        <w:rPr>
          <w:rFonts w:ascii="Times New Roman" w:eastAsia="Calibri" w:hAnsi="Times New Roman" w:cs="Times New Roman"/>
          <w:kern w:val="0"/>
          <w:u w:val="single"/>
          <w14:ligatures w14:val="none"/>
        </w:rPr>
      </w:pPr>
    </w:p>
    <w:p w14:paraId="5C8399B2" w14:textId="75FCCFDA" w:rsidR="00BD261F" w:rsidRPr="00B87AEE" w:rsidRDefault="00BE33E4" w:rsidP="00E81F0C">
      <w:pPr>
        <w:pStyle w:val="ListParagraph"/>
        <w:numPr>
          <w:ilvl w:val="0"/>
          <w:numId w:val="4"/>
        </w:numPr>
        <w:spacing w:after="0" w:line="240" w:lineRule="auto"/>
        <w:rPr>
          <w:rFonts w:ascii="Times New Roman" w:eastAsia="Calibri" w:hAnsi="Times New Roman" w:cs="Times New Roman"/>
          <w:kern w:val="0"/>
          <w:u w:val="single"/>
          <w14:ligatures w14:val="none"/>
        </w:rPr>
      </w:pPr>
      <w:r>
        <w:rPr>
          <w:rFonts w:ascii="Times New Roman" w:eastAsia="Calibri" w:hAnsi="Times New Roman" w:cs="Times New Roman"/>
          <w:kern w:val="0"/>
          <w14:ligatures w14:val="none"/>
        </w:rPr>
        <w:t>Compar</w:t>
      </w:r>
      <w:r w:rsidR="00E81F0C">
        <w:rPr>
          <w:rFonts w:ascii="Times New Roman" w:eastAsia="Calibri" w:hAnsi="Times New Roman" w:cs="Times New Roman"/>
          <w:kern w:val="0"/>
          <w14:ligatures w14:val="none"/>
        </w:rPr>
        <w:t xml:space="preserve">e </w:t>
      </w:r>
      <w:r>
        <w:rPr>
          <w:rFonts w:ascii="Times New Roman" w:eastAsia="Calibri" w:hAnsi="Times New Roman" w:cs="Times New Roman"/>
          <w:kern w:val="0"/>
          <w14:ligatures w14:val="none"/>
        </w:rPr>
        <w:t>various portraits</w:t>
      </w:r>
      <w:r w:rsidR="00E81F0C">
        <w:rPr>
          <w:rFonts w:ascii="Times New Roman" w:eastAsia="Calibri" w:hAnsi="Times New Roman" w:cs="Times New Roman"/>
          <w:kern w:val="0"/>
          <w14:ligatures w14:val="none"/>
        </w:rPr>
        <w:t>—by men and women--</w:t>
      </w:r>
      <w:r>
        <w:rPr>
          <w:rFonts w:ascii="Times New Roman" w:eastAsia="Calibri" w:hAnsi="Times New Roman" w:cs="Times New Roman"/>
          <w:kern w:val="0"/>
          <w14:ligatures w14:val="none"/>
        </w:rPr>
        <w:t xml:space="preserve"> of Leopoldina</w:t>
      </w:r>
      <w:r w:rsidR="00E81F0C">
        <w:rPr>
          <w:rFonts w:ascii="Times New Roman" w:eastAsia="Calibri" w:hAnsi="Times New Roman" w:cs="Times New Roman"/>
          <w:kern w:val="0"/>
          <w14:ligatures w14:val="none"/>
        </w:rPr>
        <w:t xml:space="preserve">. </w:t>
      </w:r>
      <w:r w:rsidRPr="00BE33E4">
        <w:rPr>
          <w:rFonts w:ascii="Times New Roman" w:eastAsia="Calibri" w:hAnsi="Times New Roman" w:cs="Times New Roman"/>
          <w:kern w:val="0"/>
          <w14:ligatures w14:val="none"/>
        </w:rPr>
        <w:t xml:space="preserve">For additional background and lesson ideas, see also </w:t>
      </w:r>
      <w:r w:rsidRPr="00BE33E4">
        <w:rPr>
          <w:rFonts w:ascii="Times New Roman" w:eastAsia="Calibri" w:hAnsi="Times New Roman" w:cs="Times New Roman"/>
          <w:i/>
          <w:iCs/>
          <w:kern w:val="0"/>
          <w14:ligatures w14:val="none"/>
        </w:rPr>
        <w:t>From the Margins to the Centre: Brazil in Atlantic and World History</w:t>
      </w:r>
      <w:r w:rsidRPr="00BE33E4">
        <w:rPr>
          <w:rFonts w:ascii="Times New Roman" w:eastAsia="Calibri" w:hAnsi="Times New Roman" w:cs="Times New Roman"/>
          <w:kern w:val="0"/>
          <w14:ligatures w14:val="none"/>
        </w:rPr>
        <w:t xml:space="preserve"> (open access, </w:t>
      </w:r>
      <w:r w:rsidRPr="00BE33E4">
        <w:rPr>
          <w:rFonts w:ascii="Times New Roman" w:eastAsia="Calibri" w:hAnsi="Times New Roman" w:cs="Times New Roman"/>
          <w:i/>
          <w:iCs/>
          <w:kern w:val="0"/>
          <w14:ligatures w14:val="none"/>
        </w:rPr>
        <w:t>World History Connected</w:t>
      </w:r>
      <w:r w:rsidRPr="00BE33E4">
        <w:rPr>
          <w:rFonts w:ascii="Times New Roman" w:eastAsia="Calibri" w:hAnsi="Times New Roman" w:cs="Times New Roman"/>
          <w:kern w:val="0"/>
          <w14:ligatures w14:val="none"/>
        </w:rPr>
        <w:t xml:space="preserve"> February 2020).</w:t>
      </w:r>
    </w:p>
    <w:p w14:paraId="78D75E49" w14:textId="77777777" w:rsidR="00B87AEE" w:rsidRDefault="00B87AEE" w:rsidP="0066436F">
      <w:pPr>
        <w:pStyle w:val="ListParagraph"/>
        <w:spacing w:after="0" w:line="240" w:lineRule="auto"/>
        <w:rPr>
          <w:rFonts w:ascii="Times New Roman" w:eastAsia="Calibri" w:hAnsi="Times New Roman" w:cs="Times New Roman"/>
          <w:kern w:val="0"/>
          <w:u w:val="single"/>
          <w14:ligatures w14:val="none"/>
        </w:rPr>
      </w:pPr>
    </w:p>
    <w:p w14:paraId="26D407EC" w14:textId="77777777" w:rsidR="0016462F" w:rsidRPr="00B87AEE" w:rsidRDefault="0016462F" w:rsidP="0066436F">
      <w:pPr>
        <w:pStyle w:val="ListParagraph"/>
        <w:spacing w:after="0" w:line="240" w:lineRule="auto"/>
        <w:rPr>
          <w:rFonts w:ascii="Times New Roman" w:eastAsia="Calibri" w:hAnsi="Times New Roman" w:cs="Times New Roman"/>
          <w:kern w:val="0"/>
          <w:u w:val="single"/>
          <w14:ligatures w14:val="none"/>
        </w:rPr>
      </w:pPr>
    </w:p>
    <w:p w14:paraId="705DFE20" w14:textId="2FF223D9" w:rsidR="00B87AEE" w:rsidRDefault="00E81F0C" w:rsidP="00E81F0C">
      <w:pPr>
        <w:spacing w:after="0" w:line="240" w:lineRule="auto"/>
        <w:rPr>
          <w:rFonts w:ascii="Times New Roman" w:hAnsi="Times New Roman" w:cs="Times New Roman"/>
        </w:rPr>
      </w:pPr>
      <w:r>
        <w:rPr>
          <w:rFonts w:ascii="Times New Roman" w:hAnsi="Times New Roman" w:cs="Times New Roman"/>
        </w:rPr>
        <w:t xml:space="preserve">III. </w:t>
      </w:r>
      <w:r w:rsidRPr="00E81F0C">
        <w:rPr>
          <w:rFonts w:ascii="Times New Roman" w:hAnsi="Times New Roman" w:cs="Times New Roman"/>
        </w:rPr>
        <w:t xml:space="preserve">Nation-state </w:t>
      </w:r>
      <w:r w:rsidR="00553AF2">
        <w:rPr>
          <w:rFonts w:ascii="Times New Roman" w:hAnsi="Times New Roman" w:cs="Times New Roman"/>
        </w:rPr>
        <w:t>F</w:t>
      </w:r>
      <w:r w:rsidRPr="00E81F0C">
        <w:rPr>
          <w:rFonts w:ascii="Times New Roman" w:hAnsi="Times New Roman" w:cs="Times New Roman"/>
        </w:rPr>
        <w:t>ormation</w:t>
      </w:r>
    </w:p>
    <w:p w14:paraId="651D4601" w14:textId="77777777" w:rsidR="0066436F" w:rsidRDefault="0066436F" w:rsidP="00E81F0C">
      <w:pPr>
        <w:spacing w:after="0" w:line="240" w:lineRule="auto"/>
        <w:rPr>
          <w:rFonts w:ascii="Times New Roman" w:hAnsi="Times New Roman" w:cs="Times New Roman"/>
        </w:rPr>
      </w:pPr>
    </w:p>
    <w:p w14:paraId="535DEE03" w14:textId="46A8C4B9" w:rsidR="0066436F" w:rsidRPr="00C22D2B" w:rsidRDefault="00E81F0C" w:rsidP="00B87AEE">
      <w:pPr>
        <w:spacing w:after="0" w:line="240" w:lineRule="auto"/>
        <w:rPr>
          <w:rFonts w:ascii="Times New Roman" w:hAnsi="Times New Roman" w:cs="Times New Roman"/>
          <w:b/>
          <w:bCs/>
          <w:u w:val="single"/>
        </w:rPr>
      </w:pPr>
      <w:r w:rsidRPr="00E81F0C">
        <w:rPr>
          <w:rFonts w:ascii="Times New Roman" w:hAnsi="Times New Roman" w:cs="Times New Roman"/>
          <w:b/>
          <w:bCs/>
        </w:rPr>
        <w:t>Clorinda Matto de Turner</w:t>
      </w:r>
      <w:r w:rsidR="00553AF2">
        <w:rPr>
          <w:rFonts w:ascii="Times New Roman" w:hAnsi="Times New Roman" w:cs="Times New Roman"/>
          <w:b/>
          <w:bCs/>
        </w:rPr>
        <w:t xml:space="preserve"> </w:t>
      </w:r>
      <w:r w:rsidR="00553AF2" w:rsidRPr="00553AF2">
        <w:rPr>
          <w:rFonts w:ascii="Times New Roman" w:hAnsi="Times New Roman" w:cs="Times New Roman"/>
          <w:b/>
          <w:bCs/>
          <w:u w:val="single"/>
        </w:rPr>
        <w:t>(1852-1909)</w:t>
      </w:r>
    </w:p>
    <w:p w14:paraId="5B2ED673" w14:textId="77777777" w:rsidR="0049349D" w:rsidRPr="00C17022" w:rsidRDefault="0049349D" w:rsidP="00B87AEE">
      <w:pPr>
        <w:spacing w:after="0" w:line="240" w:lineRule="auto"/>
        <w:rPr>
          <w:rFonts w:ascii="Times New Roman" w:hAnsi="Times New Roman" w:cs="Times New Roman"/>
          <w:b/>
          <w:bCs/>
        </w:rPr>
      </w:pPr>
    </w:p>
    <w:p w14:paraId="2CF751B6" w14:textId="4A50FEB9" w:rsidR="000F641E" w:rsidRDefault="0049349D" w:rsidP="00B87AEE">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2048CAD0" wp14:editId="15AB2EF2">
                <wp:simplePos x="0" y="0"/>
                <wp:positionH relativeFrom="column">
                  <wp:posOffset>1608441</wp:posOffset>
                </wp:positionH>
                <wp:positionV relativeFrom="paragraph">
                  <wp:posOffset>365690</wp:posOffset>
                </wp:positionV>
                <wp:extent cx="4912059" cy="1661938"/>
                <wp:effectExtent l="0" t="0" r="15875" b="14605"/>
                <wp:wrapNone/>
                <wp:docPr id="816267574" name="Text Box 2"/>
                <wp:cNvGraphicFramePr/>
                <a:graphic xmlns:a="http://schemas.openxmlformats.org/drawingml/2006/main">
                  <a:graphicData uri="http://schemas.microsoft.com/office/word/2010/wordprocessingShape">
                    <wps:wsp>
                      <wps:cNvSpPr txBox="1"/>
                      <wps:spPr>
                        <a:xfrm>
                          <a:off x="0" y="0"/>
                          <a:ext cx="4912059" cy="1661938"/>
                        </a:xfrm>
                        <a:prstGeom prst="rect">
                          <a:avLst/>
                        </a:prstGeom>
                        <a:solidFill>
                          <a:schemeClr val="lt1"/>
                        </a:solidFill>
                        <a:ln w="6350">
                          <a:solidFill>
                            <a:prstClr val="black"/>
                          </a:solidFill>
                        </a:ln>
                      </wps:spPr>
                      <wps:txbx>
                        <w:txbxContent>
                          <w:p w14:paraId="4B616188" w14:textId="77777777" w:rsidR="0049349D" w:rsidRDefault="0049349D" w:rsidP="0049349D">
                            <w:pPr>
                              <w:spacing w:after="0" w:line="240" w:lineRule="auto"/>
                              <w:jc w:val="center"/>
                              <w:rPr>
                                <w:rFonts w:ascii="Times New Roman" w:hAnsi="Times New Roman" w:cs="Times New Roman"/>
                                <w:i/>
                                <w:iCs/>
                              </w:rPr>
                            </w:pPr>
                          </w:p>
                          <w:p w14:paraId="1B8EA598" w14:textId="68BFD393" w:rsidR="0049349D" w:rsidRDefault="0049349D" w:rsidP="0066436F">
                            <w:pPr>
                              <w:pStyle w:val="ListParagraph"/>
                              <w:spacing w:after="0" w:line="240" w:lineRule="auto"/>
                              <w:rPr>
                                <w:rFonts w:ascii="Times New Roman" w:hAnsi="Times New Roman" w:cs="Times New Roman"/>
                              </w:rPr>
                            </w:pPr>
                            <w:r w:rsidRPr="0066436F">
                              <w:rPr>
                                <w:rFonts w:ascii="Times New Roman" w:hAnsi="Times New Roman" w:cs="Times New Roman"/>
                              </w:rPr>
                              <w:t xml:space="preserve">How </w:t>
                            </w:r>
                            <w:r w:rsidR="0066436F">
                              <w:rPr>
                                <w:rFonts w:ascii="Times New Roman" w:hAnsi="Times New Roman" w:cs="Times New Roman"/>
                              </w:rPr>
                              <w:t xml:space="preserve">and in what ways </w:t>
                            </w:r>
                            <w:r w:rsidRPr="0066436F">
                              <w:rPr>
                                <w:rFonts w:ascii="Times New Roman" w:hAnsi="Times New Roman" w:cs="Times New Roman"/>
                              </w:rPr>
                              <w:t>did a</w:t>
                            </w:r>
                            <w:r w:rsidR="00CB4B51">
                              <w:rPr>
                                <w:rFonts w:ascii="Times New Roman" w:hAnsi="Times New Roman" w:cs="Times New Roman"/>
                              </w:rPr>
                              <w:t xml:space="preserve">n </w:t>
                            </w:r>
                            <w:r w:rsidRPr="0066436F">
                              <w:rPr>
                                <w:rFonts w:ascii="Times New Roman" w:hAnsi="Times New Roman" w:cs="Times New Roman"/>
                              </w:rPr>
                              <w:t>indebted Peruvian writer, educator, and widow</w:t>
                            </w:r>
                            <w:r w:rsidR="0066436F" w:rsidRPr="0066436F">
                              <w:rPr>
                                <w:rFonts w:ascii="Times New Roman" w:hAnsi="Times New Roman" w:cs="Times New Roman"/>
                              </w:rPr>
                              <w:t xml:space="preserve"> help spark</w:t>
                            </w:r>
                            <w:r w:rsidRPr="0066436F">
                              <w:rPr>
                                <w:rFonts w:ascii="Times New Roman" w:hAnsi="Times New Roman" w:cs="Times New Roman"/>
                              </w:rPr>
                              <w:t xml:space="preserve"> reform</w:t>
                            </w:r>
                            <w:r w:rsidR="0066436F">
                              <w:rPr>
                                <w:rFonts w:ascii="Times New Roman" w:hAnsi="Times New Roman" w:cs="Times New Roman"/>
                              </w:rPr>
                              <w:t xml:space="preserve"> </w:t>
                            </w:r>
                            <w:r w:rsidR="0066436F" w:rsidRPr="0066436F">
                              <w:rPr>
                                <w:rFonts w:ascii="Times New Roman" w:hAnsi="Times New Roman" w:cs="Times New Roman"/>
                              </w:rPr>
                              <w:t>in globally connected, modernizing Peru</w:t>
                            </w:r>
                            <w:r w:rsidRPr="0066436F">
                              <w:rPr>
                                <w:rFonts w:ascii="Times New Roman" w:hAnsi="Times New Roman" w:cs="Times New Roman"/>
                              </w:rPr>
                              <w:t>?</w:t>
                            </w:r>
                          </w:p>
                          <w:p w14:paraId="6E572943" w14:textId="77777777" w:rsidR="0066436F" w:rsidRDefault="0066436F" w:rsidP="0066436F">
                            <w:pPr>
                              <w:pStyle w:val="ListParagraph"/>
                              <w:spacing w:after="0" w:line="240" w:lineRule="auto"/>
                              <w:rPr>
                                <w:rFonts w:ascii="Times New Roman" w:hAnsi="Times New Roman" w:cs="Times New Roman"/>
                              </w:rPr>
                            </w:pPr>
                          </w:p>
                          <w:p w14:paraId="7F3E3584" w14:textId="66ACDCE6" w:rsidR="0066436F" w:rsidRDefault="0066436F" w:rsidP="0066436F">
                            <w:pPr>
                              <w:pStyle w:val="ListParagraph"/>
                              <w:spacing w:after="0" w:line="240" w:lineRule="auto"/>
                              <w:rPr>
                                <w:rFonts w:ascii="Times New Roman" w:hAnsi="Times New Roman" w:cs="Times New Roman"/>
                              </w:rPr>
                            </w:pPr>
                            <w:r>
                              <w:rPr>
                                <w:rFonts w:ascii="Times New Roman" w:hAnsi="Times New Roman" w:cs="Times New Roman"/>
                              </w:rPr>
                              <w:t>World-historical context: Guano boom and Chinese labor; global feminism; women’s role in modernizing societies; enduring plight of the Quechan and other indigenous people.</w:t>
                            </w:r>
                          </w:p>
                          <w:p w14:paraId="5AC8A26F" w14:textId="77777777" w:rsidR="00AC5839" w:rsidRDefault="00AC5839" w:rsidP="0066436F">
                            <w:pPr>
                              <w:pStyle w:val="ListParagraph"/>
                              <w:spacing w:after="0" w:line="240" w:lineRule="auto"/>
                              <w:rPr>
                                <w:rFonts w:ascii="Times New Roman" w:hAnsi="Times New Roman" w:cs="Times New Roman"/>
                              </w:rPr>
                            </w:pPr>
                          </w:p>
                          <w:p w14:paraId="2EAEE1FD" w14:textId="77777777" w:rsidR="00AC5839" w:rsidRDefault="00AC5839" w:rsidP="00AC5839">
                            <w:pPr>
                              <w:ind w:left="360"/>
                              <w:rPr>
                                <w:rFonts w:ascii="Times New Roman" w:hAnsi="Times New Roman" w:cs="Times New Roman"/>
                                <w:iCs/>
                              </w:rPr>
                            </w:pPr>
                            <w:r>
                              <w:rPr>
                                <w:rFonts w:ascii="Times New Roman" w:hAnsi="Times New Roman" w:cs="Times New Roman"/>
                                <w:iCs/>
                              </w:rPr>
                              <w:t>*Pair with, for example, the experience and effort of Gabriela Mistral (1889-1957)</w:t>
                            </w:r>
                          </w:p>
                          <w:p w14:paraId="1E013083" w14:textId="77777777" w:rsidR="00AC5839" w:rsidRPr="0066436F" w:rsidRDefault="00AC5839" w:rsidP="0066436F">
                            <w:pPr>
                              <w:pStyle w:val="ListParagraph"/>
                              <w:spacing w:after="0" w:line="240" w:lineRule="auto"/>
                              <w:rPr>
                                <w:rFonts w:ascii="Times New Roman" w:hAnsi="Times New Roman" w:cs="Times New Roman"/>
                              </w:rPr>
                            </w:pPr>
                          </w:p>
                          <w:p w14:paraId="4C00B6E1" w14:textId="77777777" w:rsidR="0066436F" w:rsidRDefault="0066436F" w:rsidP="0066436F">
                            <w:pPr>
                              <w:pStyle w:val="ListParagraph"/>
                              <w:spacing w:after="0" w:line="240" w:lineRule="auto"/>
                              <w:rPr>
                                <w:rFonts w:ascii="Times New Roman" w:hAnsi="Times New Roman" w:cs="Times New Roman"/>
                              </w:rPr>
                            </w:pPr>
                          </w:p>
                          <w:p w14:paraId="4AF63C12" w14:textId="699B08E9" w:rsidR="0049349D" w:rsidRPr="0066436F" w:rsidRDefault="0049349D" w:rsidP="0066436F">
                            <w:pPr>
                              <w:pStyle w:val="ListParagraph"/>
                              <w:spacing w:after="0" w:line="240" w:lineRule="auto"/>
                              <w:rPr>
                                <w:rFonts w:ascii="Times New Roman" w:hAnsi="Times New Roman" w:cs="Times New Roman"/>
                                <w:i/>
                                <w:i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048CAD0" id="_x0000_t202" coordsize="21600,21600" o:spt="202" path="m,l,21600r21600,l21600,xe">
                <v:stroke joinstyle="miter"/>
                <v:path gradientshapeok="t" o:connecttype="rect"/>
              </v:shapetype>
              <v:shape id="Text Box 2" o:spid="_x0000_s1026" type="#_x0000_t202" style="position:absolute;margin-left:126.65pt;margin-top:28.8pt;width:386.8pt;height:130.8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" fillcolor="white [3201]" strokeweight=".5pt">
                <v:textbox>
                  <w:txbxContent>
                    <w:p w14:paraId="4B616188" w14:textId="77777777" w:rsidR="0049349D" w:rsidRDefault="0049349D" w:rsidP="0049349D">
                      <w:pPr>
                        <w:spacing w:after="0" w:line="240" w:lineRule="auto"/>
                        <w:jc w:val="center"/>
                        <w:rPr>
                          <w:rFonts w:ascii="Times New Roman" w:hAnsi="Times New Roman" w:cs="Times New Roman"/>
                          <w:i/>
                          <w:iCs/>
                        </w:rPr>
                      </w:pPr>
                    </w:p>
                    <w:p w14:paraId="1B8EA598" w14:textId="68BFD393" w:rsidR="0049349D" w:rsidRDefault="0049349D" w:rsidP="0066436F">
                      <w:pPr>
                        <w:pStyle w:val="ListParagraph"/>
                        <w:spacing w:after="0" w:line="240" w:lineRule="auto"/>
                        <w:rPr>
                          <w:rFonts w:ascii="Times New Roman" w:hAnsi="Times New Roman" w:cs="Times New Roman"/>
                        </w:rPr>
                      </w:pPr>
                      <w:r w:rsidRPr="0066436F">
                        <w:rPr>
                          <w:rFonts w:ascii="Times New Roman" w:hAnsi="Times New Roman" w:cs="Times New Roman"/>
                        </w:rPr>
                        <w:t xml:space="preserve">How </w:t>
                      </w:r>
                      <w:r w:rsidR="0066436F">
                        <w:rPr>
                          <w:rFonts w:ascii="Times New Roman" w:hAnsi="Times New Roman" w:cs="Times New Roman"/>
                        </w:rPr>
                        <w:t xml:space="preserve">and in what ways </w:t>
                      </w:r>
                      <w:r w:rsidRPr="0066436F">
                        <w:rPr>
                          <w:rFonts w:ascii="Times New Roman" w:hAnsi="Times New Roman" w:cs="Times New Roman"/>
                        </w:rPr>
                        <w:t>did a</w:t>
                      </w:r>
                      <w:r w:rsidR="00CB4B51">
                        <w:rPr>
                          <w:rFonts w:ascii="Times New Roman" w:hAnsi="Times New Roman" w:cs="Times New Roman"/>
                        </w:rPr>
                        <w:t xml:space="preserve">n </w:t>
                      </w:r>
                      <w:r w:rsidRPr="0066436F">
                        <w:rPr>
                          <w:rFonts w:ascii="Times New Roman" w:hAnsi="Times New Roman" w:cs="Times New Roman"/>
                        </w:rPr>
                        <w:t>indebted Peruvian writer, educator, and widow</w:t>
                      </w:r>
                      <w:r w:rsidR="0066436F" w:rsidRPr="0066436F">
                        <w:rPr>
                          <w:rFonts w:ascii="Times New Roman" w:hAnsi="Times New Roman" w:cs="Times New Roman"/>
                        </w:rPr>
                        <w:t xml:space="preserve"> help spark</w:t>
                      </w:r>
                      <w:r w:rsidRPr="0066436F">
                        <w:rPr>
                          <w:rFonts w:ascii="Times New Roman" w:hAnsi="Times New Roman" w:cs="Times New Roman"/>
                        </w:rPr>
                        <w:t xml:space="preserve"> reform</w:t>
                      </w:r>
                      <w:r w:rsidR="0066436F">
                        <w:rPr>
                          <w:rFonts w:ascii="Times New Roman" w:hAnsi="Times New Roman" w:cs="Times New Roman"/>
                        </w:rPr>
                        <w:t xml:space="preserve"> </w:t>
                      </w:r>
                      <w:r w:rsidR="0066436F" w:rsidRPr="0066436F">
                        <w:rPr>
                          <w:rFonts w:ascii="Times New Roman" w:hAnsi="Times New Roman" w:cs="Times New Roman"/>
                        </w:rPr>
                        <w:t>in globally connected, modernizing Peru</w:t>
                      </w:r>
                      <w:r w:rsidRPr="0066436F">
                        <w:rPr>
                          <w:rFonts w:ascii="Times New Roman" w:hAnsi="Times New Roman" w:cs="Times New Roman"/>
                        </w:rPr>
                        <w:t>?</w:t>
                      </w:r>
                    </w:p>
                    <w:p w14:paraId="6E572943" w14:textId="77777777" w:rsidR="0066436F" w:rsidRDefault="0066436F" w:rsidP="0066436F">
                      <w:pPr>
                        <w:pStyle w:val="ListParagraph"/>
                        <w:spacing w:after="0" w:line="240" w:lineRule="auto"/>
                        <w:rPr>
                          <w:rFonts w:ascii="Times New Roman" w:hAnsi="Times New Roman" w:cs="Times New Roman"/>
                        </w:rPr>
                      </w:pPr>
                    </w:p>
                    <w:p w14:paraId="7F3E3584" w14:textId="66ACDCE6" w:rsidR="0066436F" w:rsidRDefault="0066436F" w:rsidP="0066436F">
                      <w:pPr>
                        <w:pStyle w:val="ListParagraph"/>
                        <w:spacing w:after="0" w:line="240" w:lineRule="auto"/>
                        <w:rPr>
                          <w:rFonts w:ascii="Times New Roman" w:hAnsi="Times New Roman" w:cs="Times New Roman"/>
                        </w:rPr>
                      </w:pPr>
                      <w:r>
                        <w:rPr>
                          <w:rFonts w:ascii="Times New Roman" w:hAnsi="Times New Roman" w:cs="Times New Roman"/>
                        </w:rPr>
                        <w:t>World-historical context: Guano boom and Chinese labor; global feminism; women’s role in modernizing societies; enduring plight of the Quechan and other indigenous people.</w:t>
                      </w:r>
                    </w:p>
                    <w:p w14:paraId="5AC8A26F" w14:textId="77777777" w:rsidR="00AC5839" w:rsidRDefault="00AC5839" w:rsidP="0066436F">
                      <w:pPr>
                        <w:pStyle w:val="ListParagraph"/>
                        <w:spacing w:after="0" w:line="240" w:lineRule="auto"/>
                        <w:rPr>
                          <w:rFonts w:ascii="Times New Roman" w:hAnsi="Times New Roman" w:cs="Times New Roman"/>
                        </w:rPr>
                      </w:pPr>
                    </w:p>
                    <w:p w14:paraId="2EAEE1FD" w14:textId="77777777" w:rsidR="00AC5839" w:rsidRDefault="00AC5839" w:rsidP="00AC5839">
                      <w:pPr>
                        <w:ind w:left="360"/>
                        <w:rPr>
                          <w:rFonts w:ascii="Times New Roman" w:hAnsi="Times New Roman" w:cs="Times New Roman"/>
                          <w:iCs/>
                        </w:rPr>
                      </w:pPr>
                      <w:r>
                        <w:rPr>
                          <w:rFonts w:ascii="Times New Roman" w:hAnsi="Times New Roman" w:cs="Times New Roman"/>
                          <w:iCs/>
                        </w:rPr>
                        <w:t>*Pair with, for example, the experience and effort of Gabriela Mistral (1889-1957)</w:t>
                      </w:r>
                    </w:p>
                    <w:p w14:paraId="1E013083" w14:textId="77777777" w:rsidR="00AC5839" w:rsidRPr="0066436F" w:rsidRDefault="00AC5839" w:rsidP="0066436F">
                      <w:pPr>
                        <w:pStyle w:val="ListParagraph"/>
                        <w:spacing w:after="0" w:line="240" w:lineRule="auto"/>
                        <w:rPr>
                          <w:rFonts w:ascii="Times New Roman" w:hAnsi="Times New Roman" w:cs="Times New Roman"/>
                        </w:rPr>
                      </w:pPr>
                    </w:p>
                    <w:p w14:paraId="4C00B6E1" w14:textId="77777777" w:rsidR="0066436F" w:rsidRDefault="0066436F" w:rsidP="0066436F">
                      <w:pPr>
                        <w:pStyle w:val="ListParagraph"/>
                        <w:spacing w:after="0" w:line="240" w:lineRule="auto"/>
                        <w:rPr>
                          <w:rFonts w:ascii="Times New Roman" w:hAnsi="Times New Roman" w:cs="Times New Roman"/>
                        </w:rPr>
                      </w:pPr>
                    </w:p>
                    <w:p w14:paraId="4AF63C12" w14:textId="699B08E9" w:rsidR="0049349D" w:rsidRPr="0066436F" w:rsidRDefault="0049349D" w:rsidP="0066436F">
                      <w:pPr>
                        <w:pStyle w:val="ListParagraph"/>
                        <w:spacing w:after="0" w:line="240" w:lineRule="auto"/>
                        <w:rPr>
                          <w:rFonts w:ascii="Times New Roman" w:hAnsi="Times New Roman" w:cs="Times New Roman"/>
                          <w:i/>
                          <w:iCs/>
                        </w:rPr>
                      </w:pPr>
                    </w:p>
                  </w:txbxContent>
                </v:textbox>
              </v:shape>
            </w:pict>
          </mc:Fallback>
        </mc:AlternateContent>
      </w:r>
      <w:r w:rsidR="000F641E">
        <w:rPr>
          <w:rFonts w:ascii="Times New Roman" w:hAnsi="Times New Roman" w:cs="Times New Roman"/>
          <w:noProof/>
        </w:rPr>
        <w:drawing>
          <wp:inline distT="0" distB="0" distL="0" distR="0" wp14:anchorId="2F6EB21A" wp14:editId="103C4B47">
            <wp:extent cx="1388875" cy="2016334"/>
            <wp:effectExtent l="12700" t="12700" r="8255" b="15875"/>
            <wp:docPr id="1478909293" name="Picture 1" descr="A person in a velvet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909293" name="Picture 1" descr="A person in a velvet dres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0265" cy="2061905"/>
                    </a:xfrm>
                    <a:prstGeom prst="rect">
                      <a:avLst/>
                    </a:prstGeom>
                    <a:ln>
                      <a:solidFill>
                        <a:prstClr val="black"/>
                      </a:solidFill>
                    </a:ln>
                  </pic:spPr>
                </pic:pic>
              </a:graphicData>
            </a:graphic>
          </wp:inline>
        </w:drawing>
      </w:r>
    </w:p>
    <w:p w14:paraId="20741F9B" w14:textId="77777777" w:rsidR="005000B2" w:rsidRDefault="005000B2" w:rsidP="0066436F">
      <w:pPr>
        <w:spacing w:after="0" w:line="240" w:lineRule="auto"/>
        <w:rPr>
          <w:rFonts w:ascii="Times New Roman" w:eastAsia="Calibri" w:hAnsi="Times New Roman" w:cs="Times New Roman"/>
          <w:b/>
          <w:bCs/>
          <w:kern w:val="0"/>
          <w14:ligatures w14:val="none"/>
        </w:rPr>
      </w:pPr>
    </w:p>
    <w:p w14:paraId="07D5E76C" w14:textId="77777777" w:rsidR="0016462F" w:rsidRDefault="0016462F" w:rsidP="0066436F">
      <w:pPr>
        <w:spacing w:after="0" w:line="240" w:lineRule="auto"/>
        <w:rPr>
          <w:rFonts w:ascii="Times New Roman" w:eastAsia="Calibri" w:hAnsi="Times New Roman" w:cs="Times New Roman"/>
          <w:b/>
          <w:bCs/>
          <w:kern w:val="0"/>
          <w14:ligatures w14:val="none"/>
        </w:rPr>
      </w:pPr>
    </w:p>
    <w:p w14:paraId="1F368082" w14:textId="77777777" w:rsidR="00C22D2B" w:rsidRDefault="00C22D2B" w:rsidP="0066436F">
      <w:pPr>
        <w:spacing w:after="0" w:line="240" w:lineRule="auto"/>
        <w:rPr>
          <w:rFonts w:ascii="Times New Roman" w:eastAsia="Calibri" w:hAnsi="Times New Roman" w:cs="Times New Roman"/>
          <w:b/>
          <w:bCs/>
          <w:kern w:val="0"/>
          <w14:ligatures w14:val="none"/>
        </w:rPr>
      </w:pPr>
    </w:p>
    <w:p w14:paraId="636C052E" w14:textId="6359148F" w:rsidR="00CB4B51" w:rsidRPr="00CB4B51" w:rsidRDefault="00CB4B51" w:rsidP="00CB4B51">
      <w:pPr>
        <w:pStyle w:val="ListParagraph"/>
        <w:numPr>
          <w:ilvl w:val="0"/>
          <w:numId w:val="5"/>
        </w:numPr>
        <w:rPr>
          <w:rFonts w:ascii="Times New Roman" w:hAnsi="Times New Roman" w:cs="Times New Roman"/>
        </w:rPr>
      </w:pPr>
      <w:r w:rsidRPr="00CB4B51">
        <w:rPr>
          <w:rFonts w:ascii="Times New Roman" w:hAnsi="Times New Roman" w:cs="Times New Roman"/>
        </w:rPr>
        <w:t>Setting the (</w:t>
      </w:r>
      <w:r w:rsidR="0016462F">
        <w:rPr>
          <w:rFonts w:ascii="Times New Roman" w:hAnsi="Times New Roman" w:cs="Times New Roman"/>
        </w:rPr>
        <w:t>w</w:t>
      </w:r>
      <w:r w:rsidRPr="00CB4B51">
        <w:rPr>
          <w:rFonts w:ascii="Times New Roman" w:hAnsi="Times New Roman" w:cs="Times New Roman"/>
        </w:rPr>
        <w:t xml:space="preserve">orld </w:t>
      </w:r>
      <w:r w:rsidR="0016462F">
        <w:rPr>
          <w:rFonts w:ascii="Times New Roman" w:hAnsi="Times New Roman" w:cs="Times New Roman"/>
        </w:rPr>
        <w:t>h</w:t>
      </w:r>
      <w:r w:rsidRPr="00CB4B51">
        <w:rPr>
          <w:rFonts w:ascii="Times New Roman" w:hAnsi="Times New Roman" w:cs="Times New Roman"/>
        </w:rPr>
        <w:t xml:space="preserve">istorical) stage: Peru in the Age of Guano </w:t>
      </w:r>
      <w:r w:rsidR="005000B2">
        <w:rPr>
          <w:rFonts w:ascii="Times New Roman" w:hAnsi="Times New Roman" w:cs="Times New Roman"/>
        </w:rPr>
        <w:t>–and Beyond</w:t>
      </w:r>
    </w:p>
    <w:p w14:paraId="420F9FE2" w14:textId="75FAF706" w:rsidR="00CB4B51" w:rsidRDefault="00CB4B51" w:rsidP="00CB4B51">
      <w:pPr>
        <w:pStyle w:val="ListParagraph"/>
        <w:numPr>
          <w:ilvl w:val="0"/>
          <w:numId w:val="5"/>
        </w:numPr>
        <w:rPr>
          <w:rFonts w:ascii="Times New Roman" w:hAnsi="Times New Roman" w:cs="Times New Roman"/>
          <w:iCs/>
        </w:rPr>
      </w:pPr>
      <w:r>
        <w:rPr>
          <w:rFonts w:ascii="Times New Roman" w:hAnsi="Times New Roman" w:cs="Times New Roman"/>
          <w:iCs/>
        </w:rPr>
        <w:t>Modernization, a “woman’s place</w:t>
      </w:r>
      <w:r w:rsidR="005000B2">
        <w:rPr>
          <w:rFonts w:ascii="Times New Roman" w:hAnsi="Times New Roman" w:cs="Times New Roman"/>
          <w:iCs/>
        </w:rPr>
        <w:t xml:space="preserve">,” </w:t>
      </w:r>
      <w:r>
        <w:rPr>
          <w:rFonts w:ascii="Times New Roman" w:hAnsi="Times New Roman" w:cs="Times New Roman"/>
          <w:iCs/>
        </w:rPr>
        <w:t xml:space="preserve">and the plight of the Indigenous </w:t>
      </w:r>
    </w:p>
    <w:p w14:paraId="6C7589B3" w14:textId="55970846" w:rsidR="00CB4B51" w:rsidRPr="00B87AEE" w:rsidRDefault="00CB4B51" w:rsidP="00CB4B51">
      <w:pPr>
        <w:pStyle w:val="ListParagraph"/>
        <w:numPr>
          <w:ilvl w:val="0"/>
          <w:numId w:val="5"/>
        </w:numPr>
        <w:rPr>
          <w:rFonts w:ascii="Times New Roman" w:hAnsi="Times New Roman" w:cs="Times New Roman"/>
          <w:iCs/>
        </w:rPr>
      </w:pPr>
      <w:r>
        <w:rPr>
          <w:rFonts w:ascii="Times New Roman" w:hAnsi="Times New Roman" w:cs="Times New Roman"/>
          <w:iCs/>
        </w:rPr>
        <w:t>Inking change, pushing reform: writer, editor, publisher—the importance of strong female mentors (compare and contrast, e.g. Sor Juana Inez de la Cruz)</w:t>
      </w:r>
    </w:p>
    <w:p w14:paraId="042EE66E" w14:textId="1F71B257" w:rsidR="00C22D2B" w:rsidRDefault="00CB4B51" w:rsidP="0016462F">
      <w:pPr>
        <w:pStyle w:val="ListParagraph"/>
        <w:numPr>
          <w:ilvl w:val="0"/>
          <w:numId w:val="5"/>
        </w:numPr>
        <w:rPr>
          <w:rFonts w:ascii="Times New Roman" w:hAnsi="Times New Roman" w:cs="Times New Roman"/>
          <w:iCs/>
        </w:rPr>
      </w:pPr>
      <w:r w:rsidRPr="00C17022">
        <w:rPr>
          <w:rFonts w:ascii="Times New Roman" w:hAnsi="Times New Roman" w:cs="Times New Roman"/>
          <w:iCs/>
        </w:rPr>
        <w:t>Beyond the Salon</w:t>
      </w:r>
      <w:r>
        <w:rPr>
          <w:rFonts w:ascii="Times New Roman" w:hAnsi="Times New Roman" w:cs="Times New Roman"/>
          <w:iCs/>
        </w:rPr>
        <w:t xml:space="preserve">: </w:t>
      </w:r>
      <w:r w:rsidRPr="00B87AEE">
        <w:rPr>
          <w:rFonts w:ascii="Times New Roman" w:hAnsi="Times New Roman" w:cs="Times New Roman"/>
          <w:iCs/>
        </w:rPr>
        <w:t>Clorinda vs. Catholic Church</w:t>
      </w:r>
    </w:p>
    <w:p w14:paraId="22C0A684" w14:textId="77777777" w:rsidR="0016462F" w:rsidRDefault="0016462F" w:rsidP="0016462F">
      <w:pPr>
        <w:pStyle w:val="ListParagraph"/>
        <w:rPr>
          <w:rFonts w:ascii="Times New Roman" w:hAnsi="Times New Roman" w:cs="Times New Roman"/>
          <w:iCs/>
        </w:rPr>
      </w:pPr>
    </w:p>
    <w:p w14:paraId="2871D650" w14:textId="77777777" w:rsidR="0016462F" w:rsidRDefault="0016462F" w:rsidP="0016462F">
      <w:pPr>
        <w:pStyle w:val="ListParagraph"/>
        <w:rPr>
          <w:rFonts w:ascii="Times New Roman" w:hAnsi="Times New Roman" w:cs="Times New Roman"/>
          <w:iCs/>
        </w:rPr>
      </w:pPr>
    </w:p>
    <w:p w14:paraId="1641B728" w14:textId="77777777" w:rsidR="0016462F" w:rsidRDefault="0016462F" w:rsidP="0016462F">
      <w:pPr>
        <w:pStyle w:val="ListParagraph"/>
        <w:rPr>
          <w:rFonts w:ascii="Times New Roman" w:hAnsi="Times New Roman" w:cs="Times New Roman"/>
          <w:iCs/>
        </w:rPr>
      </w:pPr>
    </w:p>
    <w:p w14:paraId="4102745A" w14:textId="77777777" w:rsidR="0016462F" w:rsidRDefault="0016462F" w:rsidP="0016462F">
      <w:pPr>
        <w:pStyle w:val="ListParagraph"/>
        <w:rPr>
          <w:rFonts w:ascii="Times New Roman" w:hAnsi="Times New Roman" w:cs="Times New Roman"/>
          <w:iCs/>
        </w:rPr>
      </w:pPr>
    </w:p>
    <w:p w14:paraId="42557376" w14:textId="77777777" w:rsidR="0016462F" w:rsidRDefault="0016462F" w:rsidP="0016462F">
      <w:pPr>
        <w:pStyle w:val="ListParagraph"/>
        <w:rPr>
          <w:rFonts w:ascii="Times New Roman" w:hAnsi="Times New Roman" w:cs="Times New Roman"/>
          <w:iCs/>
        </w:rPr>
      </w:pPr>
    </w:p>
    <w:p w14:paraId="73683BB4" w14:textId="77777777" w:rsidR="0016462F" w:rsidRDefault="0016462F" w:rsidP="0016462F">
      <w:pPr>
        <w:pStyle w:val="ListParagraph"/>
        <w:rPr>
          <w:rFonts w:ascii="Times New Roman" w:hAnsi="Times New Roman" w:cs="Times New Roman"/>
          <w:iCs/>
        </w:rPr>
      </w:pPr>
    </w:p>
    <w:p w14:paraId="1C394177" w14:textId="77777777" w:rsidR="0016462F" w:rsidRPr="0016462F" w:rsidRDefault="0016462F" w:rsidP="0016462F">
      <w:pPr>
        <w:rPr>
          <w:rFonts w:ascii="Times New Roman" w:hAnsi="Times New Roman" w:cs="Times New Roman"/>
          <w:iCs/>
        </w:rPr>
      </w:pPr>
    </w:p>
    <w:p w14:paraId="69E4C7FC" w14:textId="77777777" w:rsidR="0016462F" w:rsidRPr="0016462F" w:rsidRDefault="0016462F" w:rsidP="0016462F">
      <w:pPr>
        <w:pStyle w:val="ListParagraph"/>
        <w:rPr>
          <w:rFonts w:ascii="Times New Roman" w:hAnsi="Times New Roman" w:cs="Times New Roman"/>
          <w:iCs/>
        </w:rPr>
      </w:pPr>
    </w:p>
    <w:p w14:paraId="5E1F3476" w14:textId="5E3270D2" w:rsidR="00AC5839" w:rsidRDefault="00AC5839" w:rsidP="00AC5839">
      <w:pPr>
        <w:rPr>
          <w:rFonts w:ascii="Times New Roman" w:hAnsi="Times New Roman" w:cs="Times New Roman"/>
          <w:iCs/>
          <w:u w:val="single"/>
        </w:rPr>
      </w:pPr>
      <w:r w:rsidRPr="002B1E16">
        <w:rPr>
          <w:rFonts w:ascii="Times New Roman" w:hAnsi="Times New Roman" w:cs="Times New Roman"/>
          <w:iCs/>
          <w:u w:val="single"/>
        </w:rPr>
        <w:lastRenderedPageBreak/>
        <w:t xml:space="preserve">Source material: strategies in “reading” the fine print </w:t>
      </w:r>
    </w:p>
    <w:p w14:paraId="65DFC9D1" w14:textId="77777777" w:rsidR="0016462F" w:rsidRPr="002B1E16" w:rsidRDefault="0016462F" w:rsidP="00AC5839">
      <w:pPr>
        <w:rPr>
          <w:rFonts w:ascii="Times New Roman" w:hAnsi="Times New Roman" w:cs="Times New Roman"/>
          <w:iCs/>
          <w:u w:val="single"/>
        </w:rPr>
      </w:pPr>
    </w:p>
    <w:p w14:paraId="45D7612E" w14:textId="3D783B7A" w:rsidR="00AC5839" w:rsidRDefault="00AC5839" w:rsidP="00132F68">
      <w:pPr>
        <w:ind w:left="360"/>
        <w:rPr>
          <w:rFonts w:ascii="Times New Roman" w:hAnsi="Times New Roman" w:cs="Times New Roman"/>
          <w:iCs/>
        </w:rPr>
      </w:pPr>
      <w:r w:rsidRPr="00AC5839">
        <w:rPr>
          <w:rFonts w:ascii="Times New Roman" w:hAnsi="Times New Roman" w:cs="Times New Roman"/>
          <w:iCs/>
          <w:noProof/>
        </w:rPr>
        <w:drawing>
          <wp:inline distT="0" distB="0" distL="0" distR="0" wp14:anchorId="488E7EA7" wp14:editId="780DE40A">
            <wp:extent cx="5943600" cy="3343275"/>
            <wp:effectExtent l="12700" t="12700" r="12700" b="9525"/>
            <wp:docPr id="565678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678696" name=""/>
                    <pic:cNvPicPr/>
                  </pic:nvPicPr>
                  <pic:blipFill>
                    <a:blip r:embed="rId8"/>
                    <a:stretch>
                      <a:fillRect/>
                    </a:stretch>
                  </pic:blipFill>
                  <pic:spPr>
                    <a:xfrm>
                      <a:off x="0" y="0"/>
                      <a:ext cx="5943600" cy="3343275"/>
                    </a:xfrm>
                    <a:prstGeom prst="rect">
                      <a:avLst/>
                    </a:prstGeom>
                    <a:ln w="12700">
                      <a:solidFill>
                        <a:schemeClr val="tx1"/>
                      </a:solidFill>
                    </a:ln>
                  </pic:spPr>
                </pic:pic>
              </a:graphicData>
            </a:graphic>
          </wp:inline>
        </w:drawing>
      </w:r>
    </w:p>
    <w:p w14:paraId="43AB4AD7" w14:textId="4C398294" w:rsidR="00132F68" w:rsidRDefault="00AC5839" w:rsidP="0016462F">
      <w:pPr>
        <w:ind w:left="360"/>
        <w:rPr>
          <w:rFonts w:ascii="Times New Roman" w:hAnsi="Times New Roman" w:cs="Times New Roman"/>
          <w:iCs/>
        </w:rPr>
      </w:pPr>
      <w:r w:rsidRPr="00AC5839">
        <w:rPr>
          <w:rFonts w:ascii="Times New Roman" w:hAnsi="Times New Roman" w:cs="Times New Roman"/>
          <w:iCs/>
          <w:noProof/>
        </w:rPr>
        <w:drawing>
          <wp:inline distT="0" distB="0" distL="0" distR="0" wp14:anchorId="063474E7" wp14:editId="09CB9014">
            <wp:extent cx="5943600" cy="3343275"/>
            <wp:effectExtent l="0" t="0" r="0" b="0"/>
            <wp:docPr id="1872212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212078" name=""/>
                    <pic:cNvPicPr/>
                  </pic:nvPicPr>
                  <pic:blipFill>
                    <a:blip r:embed="rId9"/>
                    <a:stretch>
                      <a:fillRect/>
                    </a:stretch>
                  </pic:blipFill>
                  <pic:spPr>
                    <a:xfrm>
                      <a:off x="0" y="0"/>
                      <a:ext cx="5943600" cy="3343275"/>
                    </a:xfrm>
                    <a:prstGeom prst="rect">
                      <a:avLst/>
                    </a:prstGeom>
                  </pic:spPr>
                </pic:pic>
              </a:graphicData>
            </a:graphic>
          </wp:inline>
        </w:drawing>
      </w:r>
    </w:p>
    <w:p w14:paraId="6611C88C" w14:textId="1D1EE976" w:rsidR="00CB4B51" w:rsidRPr="00132F68" w:rsidRDefault="0016462F" w:rsidP="00132F68">
      <w:pPr>
        <w:ind w:left="360"/>
        <w:rPr>
          <w:rFonts w:ascii="Times New Roman" w:hAnsi="Times New Roman" w:cs="Times New Roman"/>
          <w:iCs/>
        </w:rPr>
      </w:pPr>
      <w:r>
        <w:rPr>
          <w:rFonts w:ascii="Times New Roman" w:hAnsi="Times New Roman" w:cs="Times New Roman"/>
          <w:iCs/>
        </w:rPr>
        <w:t>For a</w:t>
      </w:r>
      <w:r w:rsidR="00132F68">
        <w:rPr>
          <w:rFonts w:ascii="Times New Roman" w:hAnsi="Times New Roman" w:cs="Times New Roman"/>
          <w:iCs/>
        </w:rPr>
        <w:t>dditional p</w:t>
      </w:r>
      <w:r w:rsidR="005000B2" w:rsidRPr="00132F68">
        <w:rPr>
          <w:rFonts w:ascii="Times New Roman" w:hAnsi="Times New Roman" w:cs="Times New Roman"/>
          <w:iCs/>
        </w:rPr>
        <w:t>rimary source analysis (advertisements, photos, painting, literature)</w:t>
      </w:r>
      <w:r w:rsidR="00132F68">
        <w:rPr>
          <w:rFonts w:ascii="Times New Roman" w:hAnsi="Times New Roman" w:cs="Times New Roman"/>
          <w:iCs/>
        </w:rPr>
        <w:t xml:space="preserve">: please see </w:t>
      </w:r>
      <w:r w:rsidR="00C22D2B">
        <w:rPr>
          <w:rFonts w:ascii="Times New Roman" w:hAnsi="Times New Roman" w:cs="Times New Roman"/>
          <w:iCs/>
        </w:rPr>
        <w:t xml:space="preserve">AHA 2026 slides in the first item after clicking the “Events” at </w:t>
      </w:r>
      <w:r w:rsidR="00132F68">
        <w:rPr>
          <w:rFonts w:ascii="Times New Roman" w:hAnsi="Times New Roman" w:cs="Times New Roman"/>
          <w:iCs/>
        </w:rPr>
        <w:t>suzannelitrel.com</w:t>
      </w:r>
    </w:p>
    <w:sectPr w:rsidR="00CB4B51" w:rsidRPr="00132F68">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A3CBF" w14:textId="77777777" w:rsidR="00745F8B" w:rsidRDefault="00745F8B" w:rsidP="003D6CEF">
      <w:pPr>
        <w:spacing w:after="0" w:line="240" w:lineRule="auto"/>
      </w:pPr>
      <w:r>
        <w:separator/>
      </w:r>
    </w:p>
  </w:endnote>
  <w:endnote w:type="continuationSeparator" w:id="0">
    <w:p w14:paraId="4D747E04" w14:textId="77777777" w:rsidR="00745F8B" w:rsidRDefault="00745F8B" w:rsidP="003D6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4324253"/>
      <w:docPartObj>
        <w:docPartGallery w:val="Page Numbers (Bottom of Page)"/>
        <w:docPartUnique/>
      </w:docPartObj>
    </w:sdtPr>
    <w:sdtContent>
      <w:p w14:paraId="15260D21" w14:textId="7453AED7" w:rsidR="003D6CEF" w:rsidRDefault="003D6CEF" w:rsidP="008E6C6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2F3919D" w14:textId="77777777" w:rsidR="003D6CEF" w:rsidRDefault="003D6CEF" w:rsidP="003D6C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0201821"/>
      <w:docPartObj>
        <w:docPartGallery w:val="Page Numbers (Bottom of Page)"/>
        <w:docPartUnique/>
      </w:docPartObj>
    </w:sdtPr>
    <w:sdtContent>
      <w:p w14:paraId="43A02AD1" w14:textId="7C62C36E" w:rsidR="003D6CEF" w:rsidRDefault="003D6CEF" w:rsidP="008E6C6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4EC9CB" w14:textId="77777777" w:rsidR="003D6CEF" w:rsidRDefault="003D6CEF" w:rsidP="003D6CE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B25C6" w14:textId="77777777" w:rsidR="00745F8B" w:rsidRDefault="00745F8B" w:rsidP="003D6CEF">
      <w:pPr>
        <w:spacing w:after="0" w:line="240" w:lineRule="auto"/>
      </w:pPr>
      <w:r>
        <w:separator/>
      </w:r>
    </w:p>
  </w:footnote>
  <w:footnote w:type="continuationSeparator" w:id="0">
    <w:p w14:paraId="62E33095" w14:textId="77777777" w:rsidR="00745F8B" w:rsidRDefault="00745F8B" w:rsidP="003D6C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65F11"/>
    <w:multiLevelType w:val="hybridMultilevel"/>
    <w:tmpl w:val="A9165C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8C36B1"/>
    <w:multiLevelType w:val="hybridMultilevel"/>
    <w:tmpl w:val="23FE3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7E737A"/>
    <w:multiLevelType w:val="hybridMultilevel"/>
    <w:tmpl w:val="D6A886D4"/>
    <w:lvl w:ilvl="0" w:tplc="F910A54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404571"/>
    <w:multiLevelType w:val="hybridMultilevel"/>
    <w:tmpl w:val="865C1A9C"/>
    <w:lvl w:ilvl="0" w:tplc="06D4325E">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6416414"/>
    <w:multiLevelType w:val="hybridMultilevel"/>
    <w:tmpl w:val="A6BC0FB4"/>
    <w:lvl w:ilvl="0" w:tplc="6D2A70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C761E2E"/>
    <w:multiLevelType w:val="hybridMultilevel"/>
    <w:tmpl w:val="44525FB6"/>
    <w:lvl w:ilvl="0" w:tplc="5EA2FD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38A30BB"/>
    <w:multiLevelType w:val="hybridMultilevel"/>
    <w:tmpl w:val="F3CEB92E"/>
    <w:lvl w:ilvl="0" w:tplc="B12ED116">
      <w:start w:val="2"/>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3C1AED"/>
    <w:multiLevelType w:val="hybridMultilevel"/>
    <w:tmpl w:val="DD7A1258"/>
    <w:lvl w:ilvl="0" w:tplc="CB7262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D527FD"/>
    <w:multiLevelType w:val="hybridMultilevel"/>
    <w:tmpl w:val="486CD888"/>
    <w:lvl w:ilvl="0" w:tplc="9C9215B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8821926"/>
    <w:multiLevelType w:val="hybridMultilevel"/>
    <w:tmpl w:val="3E188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1E52B5"/>
    <w:multiLevelType w:val="hybridMultilevel"/>
    <w:tmpl w:val="334EB114"/>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286DFC"/>
    <w:multiLevelType w:val="hybridMultilevel"/>
    <w:tmpl w:val="D2E669AE"/>
    <w:lvl w:ilvl="0" w:tplc="85F23AC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77243B"/>
    <w:multiLevelType w:val="hybridMultilevel"/>
    <w:tmpl w:val="0C7EB140"/>
    <w:lvl w:ilvl="0" w:tplc="B7B2BB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853D63"/>
    <w:multiLevelType w:val="hybridMultilevel"/>
    <w:tmpl w:val="1324BD6E"/>
    <w:lvl w:ilvl="0" w:tplc="870C3E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A2A7315"/>
    <w:multiLevelType w:val="hybridMultilevel"/>
    <w:tmpl w:val="461ABC66"/>
    <w:lvl w:ilvl="0" w:tplc="F84E57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340A6D"/>
    <w:multiLevelType w:val="hybridMultilevel"/>
    <w:tmpl w:val="048E13E6"/>
    <w:lvl w:ilvl="0" w:tplc="3DF680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AA157A"/>
    <w:multiLevelType w:val="hybridMultilevel"/>
    <w:tmpl w:val="1C621CDE"/>
    <w:lvl w:ilvl="0" w:tplc="AC244D8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F774355"/>
    <w:multiLevelType w:val="hybridMultilevel"/>
    <w:tmpl w:val="B13CE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780C97"/>
    <w:multiLevelType w:val="hybridMultilevel"/>
    <w:tmpl w:val="3BE05DFE"/>
    <w:lvl w:ilvl="0" w:tplc="585E77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B2A3499"/>
    <w:multiLevelType w:val="hybridMultilevel"/>
    <w:tmpl w:val="FB1ABDE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0D11C5"/>
    <w:multiLevelType w:val="hybridMultilevel"/>
    <w:tmpl w:val="0130D7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090F19"/>
    <w:multiLevelType w:val="hybridMultilevel"/>
    <w:tmpl w:val="D958C2EE"/>
    <w:lvl w:ilvl="0" w:tplc="C61C94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5312E6"/>
    <w:multiLevelType w:val="hybridMultilevel"/>
    <w:tmpl w:val="CE24FAF2"/>
    <w:lvl w:ilvl="0" w:tplc="E28A567A">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B37E1D"/>
    <w:multiLevelType w:val="hybridMultilevel"/>
    <w:tmpl w:val="94F85A64"/>
    <w:lvl w:ilvl="0" w:tplc="FE5A5D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D83CCA"/>
    <w:multiLevelType w:val="hybridMultilevel"/>
    <w:tmpl w:val="007CE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C616BF"/>
    <w:multiLevelType w:val="hybridMultilevel"/>
    <w:tmpl w:val="0254AA20"/>
    <w:lvl w:ilvl="0" w:tplc="B5CA7B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D4722F"/>
    <w:multiLevelType w:val="hybridMultilevel"/>
    <w:tmpl w:val="0BE80094"/>
    <w:lvl w:ilvl="0" w:tplc="A5B810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BED43BF"/>
    <w:multiLevelType w:val="hybridMultilevel"/>
    <w:tmpl w:val="2E6416D4"/>
    <w:lvl w:ilvl="0" w:tplc="6C625DC8">
      <w:start w:val="1"/>
      <w:numFmt w:val="upp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1724239">
    <w:abstractNumId w:val="27"/>
  </w:num>
  <w:num w:numId="2" w16cid:durableId="791558121">
    <w:abstractNumId w:val="26"/>
  </w:num>
  <w:num w:numId="3" w16cid:durableId="1885092464">
    <w:abstractNumId w:val="1"/>
  </w:num>
  <w:num w:numId="4" w16cid:durableId="1984119498">
    <w:abstractNumId w:val="19"/>
  </w:num>
  <w:num w:numId="5" w16cid:durableId="1958826884">
    <w:abstractNumId w:val="22"/>
  </w:num>
  <w:num w:numId="6" w16cid:durableId="1106119494">
    <w:abstractNumId w:val="18"/>
  </w:num>
  <w:num w:numId="7" w16cid:durableId="1389452987">
    <w:abstractNumId w:val="7"/>
  </w:num>
  <w:num w:numId="8" w16cid:durableId="998849164">
    <w:abstractNumId w:val="13"/>
  </w:num>
  <w:num w:numId="9" w16cid:durableId="1503357836">
    <w:abstractNumId w:val="4"/>
  </w:num>
  <w:num w:numId="10" w16cid:durableId="1113210364">
    <w:abstractNumId w:val="5"/>
  </w:num>
  <w:num w:numId="11" w16cid:durableId="435836016">
    <w:abstractNumId w:val="10"/>
  </w:num>
  <w:num w:numId="12" w16cid:durableId="1421945959">
    <w:abstractNumId w:val="15"/>
  </w:num>
  <w:num w:numId="13" w16cid:durableId="1881166979">
    <w:abstractNumId w:val="21"/>
  </w:num>
  <w:num w:numId="14" w16cid:durableId="675033257">
    <w:abstractNumId w:val="3"/>
  </w:num>
  <w:num w:numId="15" w16cid:durableId="937641833">
    <w:abstractNumId w:val="25"/>
  </w:num>
  <w:num w:numId="16" w16cid:durableId="460660694">
    <w:abstractNumId w:val="23"/>
  </w:num>
  <w:num w:numId="17" w16cid:durableId="1061440308">
    <w:abstractNumId w:val="12"/>
  </w:num>
  <w:num w:numId="18" w16cid:durableId="771359733">
    <w:abstractNumId w:val="14"/>
  </w:num>
  <w:num w:numId="19" w16cid:durableId="1011109164">
    <w:abstractNumId w:val="17"/>
  </w:num>
  <w:num w:numId="20" w16cid:durableId="1857772241">
    <w:abstractNumId w:val="8"/>
  </w:num>
  <w:num w:numId="21" w16cid:durableId="1240366747">
    <w:abstractNumId w:val="11"/>
  </w:num>
  <w:num w:numId="22" w16cid:durableId="1899168122">
    <w:abstractNumId w:val="16"/>
  </w:num>
  <w:num w:numId="23" w16cid:durableId="1184710435">
    <w:abstractNumId w:val="6"/>
  </w:num>
  <w:num w:numId="24" w16cid:durableId="311105046">
    <w:abstractNumId w:val="2"/>
  </w:num>
  <w:num w:numId="25" w16cid:durableId="2021084579">
    <w:abstractNumId w:val="9"/>
  </w:num>
  <w:num w:numId="26" w16cid:durableId="557057273">
    <w:abstractNumId w:val="24"/>
  </w:num>
  <w:num w:numId="27" w16cid:durableId="200167892">
    <w:abstractNumId w:val="20"/>
  </w:num>
  <w:num w:numId="28" w16cid:durableId="1960456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61F"/>
    <w:rsid w:val="0004582E"/>
    <w:rsid w:val="0004668F"/>
    <w:rsid w:val="00096B13"/>
    <w:rsid w:val="000C4BC5"/>
    <w:rsid w:val="000F641E"/>
    <w:rsid w:val="00125FEE"/>
    <w:rsid w:val="00132F68"/>
    <w:rsid w:val="0016462F"/>
    <w:rsid w:val="001B2C39"/>
    <w:rsid w:val="002A067C"/>
    <w:rsid w:val="002B1E16"/>
    <w:rsid w:val="003D6CEF"/>
    <w:rsid w:val="0040598E"/>
    <w:rsid w:val="0049349D"/>
    <w:rsid w:val="004A2FB8"/>
    <w:rsid w:val="004B70D3"/>
    <w:rsid w:val="005000B2"/>
    <w:rsid w:val="00523E79"/>
    <w:rsid w:val="00553AF2"/>
    <w:rsid w:val="00616131"/>
    <w:rsid w:val="00620468"/>
    <w:rsid w:val="0066436F"/>
    <w:rsid w:val="00745F8B"/>
    <w:rsid w:val="008B5697"/>
    <w:rsid w:val="008F0BFC"/>
    <w:rsid w:val="00A158B8"/>
    <w:rsid w:val="00AC5839"/>
    <w:rsid w:val="00B87AEE"/>
    <w:rsid w:val="00B90C27"/>
    <w:rsid w:val="00BD261F"/>
    <w:rsid w:val="00BE33E4"/>
    <w:rsid w:val="00BE754F"/>
    <w:rsid w:val="00C0128E"/>
    <w:rsid w:val="00C22D2B"/>
    <w:rsid w:val="00CB035B"/>
    <w:rsid w:val="00CB1121"/>
    <w:rsid w:val="00CB4B51"/>
    <w:rsid w:val="00D82E89"/>
    <w:rsid w:val="00E81F0C"/>
    <w:rsid w:val="00EF29DC"/>
    <w:rsid w:val="00F213E0"/>
    <w:rsid w:val="00FA0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9650C"/>
  <w15:chartTrackingRefBased/>
  <w15:docId w15:val="{B2506E0B-F4F6-7A42-A792-F03B894A9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6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6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6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6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6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6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6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6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6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6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6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6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6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6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6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6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6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61F"/>
    <w:rPr>
      <w:rFonts w:eastAsiaTheme="majorEastAsia" w:cstheme="majorBidi"/>
      <w:color w:val="272727" w:themeColor="text1" w:themeTint="D8"/>
    </w:rPr>
  </w:style>
  <w:style w:type="paragraph" w:styleId="Title">
    <w:name w:val="Title"/>
    <w:basedOn w:val="Normal"/>
    <w:next w:val="Normal"/>
    <w:link w:val="TitleChar"/>
    <w:uiPriority w:val="10"/>
    <w:qFormat/>
    <w:rsid w:val="00BD26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6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6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6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61F"/>
    <w:pPr>
      <w:spacing w:before="160"/>
      <w:jc w:val="center"/>
    </w:pPr>
    <w:rPr>
      <w:i/>
      <w:iCs/>
      <w:color w:val="404040" w:themeColor="text1" w:themeTint="BF"/>
    </w:rPr>
  </w:style>
  <w:style w:type="character" w:customStyle="1" w:styleId="QuoteChar">
    <w:name w:val="Quote Char"/>
    <w:basedOn w:val="DefaultParagraphFont"/>
    <w:link w:val="Quote"/>
    <w:uiPriority w:val="29"/>
    <w:rsid w:val="00BD261F"/>
    <w:rPr>
      <w:i/>
      <w:iCs/>
      <w:color w:val="404040" w:themeColor="text1" w:themeTint="BF"/>
    </w:rPr>
  </w:style>
  <w:style w:type="paragraph" w:styleId="ListParagraph">
    <w:name w:val="List Paragraph"/>
    <w:basedOn w:val="Normal"/>
    <w:uiPriority w:val="34"/>
    <w:qFormat/>
    <w:rsid w:val="00BD261F"/>
    <w:pPr>
      <w:ind w:left="720"/>
      <w:contextualSpacing/>
    </w:pPr>
  </w:style>
  <w:style w:type="character" w:styleId="IntenseEmphasis">
    <w:name w:val="Intense Emphasis"/>
    <w:basedOn w:val="DefaultParagraphFont"/>
    <w:uiPriority w:val="21"/>
    <w:qFormat/>
    <w:rsid w:val="00BD261F"/>
    <w:rPr>
      <w:i/>
      <w:iCs/>
      <w:color w:val="0F4761" w:themeColor="accent1" w:themeShade="BF"/>
    </w:rPr>
  </w:style>
  <w:style w:type="paragraph" w:styleId="IntenseQuote">
    <w:name w:val="Intense Quote"/>
    <w:basedOn w:val="Normal"/>
    <w:next w:val="Normal"/>
    <w:link w:val="IntenseQuoteChar"/>
    <w:uiPriority w:val="30"/>
    <w:qFormat/>
    <w:rsid w:val="00BD26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61F"/>
    <w:rPr>
      <w:i/>
      <w:iCs/>
      <w:color w:val="0F4761" w:themeColor="accent1" w:themeShade="BF"/>
    </w:rPr>
  </w:style>
  <w:style w:type="character" w:styleId="IntenseReference">
    <w:name w:val="Intense Reference"/>
    <w:basedOn w:val="DefaultParagraphFont"/>
    <w:uiPriority w:val="32"/>
    <w:qFormat/>
    <w:rsid w:val="00BD261F"/>
    <w:rPr>
      <w:b/>
      <w:bCs/>
      <w:smallCaps/>
      <w:color w:val="0F4761" w:themeColor="accent1" w:themeShade="BF"/>
      <w:spacing w:val="5"/>
    </w:rPr>
  </w:style>
  <w:style w:type="paragraph" w:styleId="Footer">
    <w:name w:val="footer"/>
    <w:basedOn w:val="Normal"/>
    <w:link w:val="FooterChar"/>
    <w:uiPriority w:val="99"/>
    <w:unhideWhenUsed/>
    <w:rsid w:val="003D6C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6CEF"/>
  </w:style>
  <w:style w:type="character" w:styleId="PageNumber">
    <w:name w:val="page number"/>
    <w:basedOn w:val="DefaultParagraphFont"/>
    <w:uiPriority w:val="99"/>
    <w:semiHidden/>
    <w:unhideWhenUsed/>
    <w:rsid w:val="003D6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1019</Words>
  <Characters>5814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Litrel</dc:creator>
  <cp:keywords/>
  <dc:description/>
  <cp:lastModifiedBy>Suzanne Litrel</cp:lastModifiedBy>
  <cp:revision>2</cp:revision>
  <cp:lastPrinted>2025-12-01T18:43:00Z</cp:lastPrinted>
  <dcterms:created xsi:type="dcterms:W3CDTF">2026-01-08T02:14:00Z</dcterms:created>
  <dcterms:modified xsi:type="dcterms:W3CDTF">2026-01-08T02:14:00Z</dcterms:modified>
</cp:coreProperties>
</file>